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36F7" w14:textId="77777777" w:rsidR="00172383" w:rsidRDefault="000D454F" w:rsidP="001073D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7FAD3E" wp14:editId="5325D1AE">
                <wp:simplePos x="0" y="0"/>
                <wp:positionH relativeFrom="column">
                  <wp:posOffset>-17357</wp:posOffset>
                </wp:positionH>
                <wp:positionV relativeFrom="paragraph">
                  <wp:posOffset>-210608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FFC00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827" y="338666"/>
                            <a:ext cx="3489767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94BB0B" w14:textId="1FE7736C" w:rsidR="00D00151" w:rsidRPr="00E153A8" w:rsidRDefault="00F05743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Conciërge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FAD3E" id="Groep 9" o:spid="_x0000_s1026" style="position:absolute;margin-left:-1.35pt;margin-top:-16.6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8;top:3386;width:34897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5E94BB0B" w14:textId="1FE7736C" w:rsidR="00D00151" w:rsidRPr="00E153A8" w:rsidRDefault="00F05743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Conciërge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9DA9EC9" w14:textId="77777777" w:rsidR="004F1D38" w:rsidRDefault="004F1D38"/>
    <w:p w14:paraId="330A64EE" w14:textId="77777777" w:rsidR="004F1D38" w:rsidRDefault="004F1D38"/>
    <w:p w14:paraId="30CEC51F" w14:textId="77777777" w:rsidR="00FC07E2" w:rsidRDefault="00FC07E2"/>
    <w:p w14:paraId="076CF4C1" w14:textId="77777777" w:rsidR="00FC07E2" w:rsidRDefault="00FC07E2"/>
    <w:p w14:paraId="79F65651" w14:textId="77777777" w:rsidR="00FC07E2" w:rsidRDefault="00FC07E2"/>
    <w:p w14:paraId="7A5A6931" w14:textId="77777777" w:rsidR="00FC07E2" w:rsidRDefault="00FC07E2"/>
    <w:p w14:paraId="79828218" w14:textId="77777777" w:rsidR="000B3D79" w:rsidRDefault="000B3D79"/>
    <w:p w14:paraId="1EC5D851" w14:textId="77777777" w:rsidR="004F1D38" w:rsidRDefault="004F1D3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4668"/>
        <w:gridCol w:w="5113"/>
      </w:tblGrid>
      <w:tr w:rsidR="00E02A4F" w14:paraId="09C40C2C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8702C" w14:textId="77777777" w:rsidR="00E743C2" w:rsidRDefault="00D649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6CE9D5DA" wp14:editId="61BDFDA3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6985</wp:posOffset>
                      </wp:positionV>
                      <wp:extent cx="3261360" cy="330835"/>
                      <wp:effectExtent l="0" t="0" r="2540" b="0"/>
                      <wp:wrapNone/>
                      <wp:docPr id="1879802008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EFA498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Context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E9D5DA" id="Afgeronde rechthoek 2" o:spid="_x0000_s1030" style="position:absolute;margin-left:-56.55pt;margin-top:.55pt;width:256.8pt;height:26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" fillcolor="#ffc000" stroked="f" strokeweight="1pt">
                      <v:stroke joinstyle="miter"/>
                      <v:textbox>
                        <w:txbxContent>
                          <w:p w14:paraId="2DEFA498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Context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:rsidRPr="00406B7E" w14:paraId="4D31321F" w14:textId="77777777" w:rsidTr="00E02A4F"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2BBB5824" w14:textId="08DBC5D3" w:rsidR="008D2C8F" w:rsidRPr="00F04E4E" w:rsidRDefault="00406B7E" w:rsidP="009520B9">
            <w:pPr>
              <w:spacing w:line="240" w:lineRule="auto"/>
              <w:contextualSpacing/>
              <w:rPr>
                <w:sz w:val="18"/>
                <w:szCs w:val="18"/>
              </w:rPr>
            </w:pPr>
            <w:r w:rsidRPr="00406B7E">
              <w:rPr>
                <w:sz w:val="18"/>
                <w:szCs w:val="18"/>
              </w:rPr>
              <w:t xml:space="preserve">De </w:t>
            </w:r>
            <w:r w:rsidRPr="00AB6177">
              <w:rPr>
                <w:b/>
                <w:bCs/>
                <w:sz w:val="18"/>
                <w:szCs w:val="18"/>
              </w:rPr>
              <w:t xml:space="preserve">conciërge </w:t>
            </w:r>
            <w:r w:rsidR="00AB6177" w:rsidRPr="00AB6177">
              <w:rPr>
                <w:b/>
                <w:bCs/>
                <w:sz w:val="18"/>
                <w:szCs w:val="18"/>
              </w:rPr>
              <w:t>II</w:t>
            </w:r>
            <w:r w:rsidR="00AB6177">
              <w:rPr>
                <w:sz w:val="18"/>
                <w:szCs w:val="18"/>
              </w:rPr>
              <w:t xml:space="preserve"> </w:t>
            </w:r>
            <w:r w:rsidRPr="00406B7E">
              <w:rPr>
                <w:sz w:val="18"/>
                <w:szCs w:val="18"/>
              </w:rPr>
              <w:t xml:space="preserve">komt overwegend voor in het grotere luxere (internationale) hotelbedrijf. </w:t>
            </w:r>
            <w:r w:rsidR="00CB65EB">
              <w:rPr>
                <w:sz w:val="18"/>
                <w:szCs w:val="18"/>
              </w:rPr>
              <w:t>De conciërge</w:t>
            </w:r>
            <w:r w:rsidR="00251050">
              <w:rPr>
                <w:sz w:val="18"/>
                <w:szCs w:val="18"/>
              </w:rPr>
              <w:t xml:space="preserve"> II</w:t>
            </w:r>
            <w:r w:rsidRPr="00406B7E">
              <w:rPr>
                <w:sz w:val="18"/>
                <w:szCs w:val="18"/>
              </w:rPr>
              <w:t xml:space="preserve"> is verantwoordelijk voor </w:t>
            </w:r>
            <w:r w:rsidRPr="007055E6">
              <w:rPr>
                <w:b/>
                <w:bCs/>
                <w:sz w:val="18"/>
                <w:szCs w:val="18"/>
              </w:rPr>
              <w:t xml:space="preserve">serviceverlening </w:t>
            </w:r>
            <w:r w:rsidRPr="00406B7E">
              <w:rPr>
                <w:sz w:val="18"/>
                <w:szCs w:val="18"/>
              </w:rPr>
              <w:t>in de breedste zin van het woord (verstrekken van specifieke toeristische, recreatieve en gastronomische informatie, verkopen van ge- en verbruiksartikelen, boeken en regelen van excursies etc.).</w:t>
            </w:r>
            <w:r w:rsidR="00EB48C1">
              <w:rPr>
                <w:sz w:val="18"/>
                <w:szCs w:val="18"/>
              </w:rPr>
              <w:t xml:space="preserve"> Aanvullend worden de </w:t>
            </w:r>
            <w:r w:rsidR="00EB48C1" w:rsidRPr="007055E6">
              <w:rPr>
                <w:b/>
                <w:bCs/>
                <w:sz w:val="18"/>
                <w:szCs w:val="18"/>
              </w:rPr>
              <w:t xml:space="preserve">ontwikkelingen in de regio </w:t>
            </w:r>
            <w:r w:rsidR="00B03B0A" w:rsidRPr="004B42F3">
              <w:rPr>
                <w:sz w:val="18"/>
                <w:szCs w:val="18"/>
              </w:rPr>
              <w:t xml:space="preserve">(zoals evenementen en nieuwe </w:t>
            </w:r>
            <w:r w:rsidR="004B42F3" w:rsidRPr="004B42F3">
              <w:rPr>
                <w:sz w:val="18"/>
                <w:szCs w:val="18"/>
              </w:rPr>
              <w:t>etablissementen)</w:t>
            </w:r>
            <w:r w:rsidR="004B42F3">
              <w:rPr>
                <w:b/>
                <w:bCs/>
                <w:sz w:val="18"/>
                <w:szCs w:val="18"/>
              </w:rPr>
              <w:t xml:space="preserve"> </w:t>
            </w:r>
            <w:r w:rsidR="00EB48C1" w:rsidRPr="004B42F3">
              <w:rPr>
                <w:sz w:val="18"/>
                <w:szCs w:val="18"/>
              </w:rPr>
              <w:t>gevolgd</w:t>
            </w:r>
            <w:r w:rsidR="00EB48C1">
              <w:rPr>
                <w:sz w:val="18"/>
                <w:szCs w:val="18"/>
              </w:rPr>
              <w:t xml:space="preserve"> en zijn </w:t>
            </w:r>
            <w:r w:rsidR="00F04E4E" w:rsidRPr="007055E6">
              <w:rPr>
                <w:b/>
                <w:bCs/>
                <w:sz w:val="18"/>
                <w:szCs w:val="18"/>
              </w:rPr>
              <w:t xml:space="preserve">relaties met </w:t>
            </w:r>
            <w:r w:rsidR="00DF0D9D">
              <w:rPr>
                <w:b/>
                <w:bCs/>
                <w:sz w:val="18"/>
                <w:szCs w:val="18"/>
              </w:rPr>
              <w:t>toeristische, recreatieve en gastronomische organisaties</w:t>
            </w:r>
            <w:r w:rsidR="00F04E4E">
              <w:rPr>
                <w:sz w:val="18"/>
                <w:szCs w:val="18"/>
              </w:rPr>
              <w:t xml:space="preserve"> onderhouden en aangegaan.</w:t>
            </w:r>
            <w:r w:rsidR="00C16D5A">
              <w:rPr>
                <w:sz w:val="18"/>
                <w:szCs w:val="18"/>
              </w:rPr>
              <w:t xml:space="preserve"> Functiehouder heeft een vakinhoudelijk leidinggevende.</w:t>
            </w:r>
          </w:p>
        </w:tc>
      </w:tr>
      <w:tr w:rsidR="00E02A4F" w:rsidRPr="00406B7E" w14:paraId="45BEB162" w14:textId="77777777" w:rsidTr="00E02A4F">
        <w:tc>
          <w:tcPr>
            <w:tcW w:w="97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CAF51" w14:textId="77777777" w:rsidR="0089261F" w:rsidRPr="00406B7E" w:rsidRDefault="0089261F" w:rsidP="0089261F">
            <w:pPr>
              <w:rPr>
                <w:sz w:val="18"/>
                <w:szCs w:val="18"/>
              </w:rPr>
            </w:pPr>
          </w:p>
        </w:tc>
      </w:tr>
      <w:tr w:rsidR="00E02A4F" w:rsidRPr="00406B7E" w14:paraId="2547B9CF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7D94A" w14:textId="77777777" w:rsidR="00E743C2" w:rsidRPr="00406B7E" w:rsidRDefault="00E743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50B83034" wp14:editId="451E1A80">
                      <wp:simplePos x="0" y="0"/>
                      <wp:positionH relativeFrom="page">
                        <wp:posOffset>-717973</wp:posOffset>
                      </wp:positionH>
                      <wp:positionV relativeFrom="paragraph">
                        <wp:posOffset>2540</wp:posOffset>
                      </wp:positionV>
                      <wp:extent cx="3261600" cy="331200"/>
                      <wp:effectExtent l="0" t="0" r="2540" b="0"/>
                      <wp:wrapNone/>
                      <wp:docPr id="2060902674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5F066E" w14:textId="77777777" w:rsidR="00E743C2" w:rsidRPr="003C3694" w:rsidRDefault="00E743C2" w:rsidP="00E743C2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C3694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Resultaatprofiel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B83034" id="_x0000_s1031" style="position:absolute;margin-left:-56.55pt;margin-top:.2pt;width:256.8pt;height:26.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" fillcolor="#ffc000" stroked="f" strokeweight="1pt">
                      <v:stroke joinstyle="miter"/>
                      <v:textbox>
                        <w:txbxContent>
                          <w:p w14:paraId="185F066E" w14:textId="77777777" w:rsidR="00E743C2" w:rsidRPr="003C3694" w:rsidRDefault="00E743C2" w:rsidP="00E743C2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C3694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Resultaatprofiel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E02A4F" w14:paraId="3A21CFF9" w14:textId="77777777" w:rsidTr="00107930">
        <w:trPr>
          <w:trHeight w:val="227"/>
        </w:trPr>
        <w:tc>
          <w:tcPr>
            <w:tcW w:w="46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BB01071" w14:textId="77777777" w:rsidR="00E743C2" w:rsidRPr="008B7A18" w:rsidRDefault="000B3D79" w:rsidP="00424492">
            <w:pPr>
              <w:spacing w:line="240" w:lineRule="auto"/>
              <w:rPr>
                <w:color w:val="FFC000"/>
                <w:sz w:val="18"/>
                <w:szCs w:val="18"/>
              </w:rPr>
            </w:pPr>
            <w:r w:rsidRPr="008B7A18">
              <w:rPr>
                <w:b/>
                <w:bCs/>
                <w:iCs/>
                <w:color w:val="FFC000"/>
                <w:sz w:val="18"/>
                <w:szCs w:val="18"/>
              </w:rPr>
              <w:t>TOEGEVOEGDE WAARDE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C739B83" w14:textId="77777777" w:rsidR="00E743C2" w:rsidRPr="008B7A18" w:rsidRDefault="000B3D79" w:rsidP="00174F86">
            <w:pPr>
              <w:spacing w:line="240" w:lineRule="auto"/>
              <w:contextualSpacing/>
              <w:rPr>
                <w:color w:val="FFC000"/>
                <w:sz w:val="18"/>
                <w:szCs w:val="18"/>
              </w:rPr>
            </w:pPr>
            <w:r w:rsidRPr="008B7A18">
              <w:rPr>
                <w:b/>
                <w:bCs/>
                <w:iCs/>
                <w:color w:val="FFC000"/>
                <w:sz w:val="18"/>
                <w:szCs w:val="18"/>
              </w:rPr>
              <w:t>RESULTAATINDICATOREN</w:t>
            </w:r>
          </w:p>
        </w:tc>
      </w:tr>
      <w:tr w:rsidR="00E02A4F" w14:paraId="34BEB86B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3E346610" w14:textId="0493FDC7" w:rsidR="000B3D79" w:rsidRPr="0010636E" w:rsidRDefault="00F05743" w:rsidP="008835C5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Informatievoorziening</w:t>
            </w:r>
          </w:p>
          <w:p w14:paraId="7B3C4F26" w14:textId="0481432C" w:rsidR="00E743C2" w:rsidRDefault="009A4FE0" w:rsidP="008835C5">
            <w:pPr>
              <w:spacing w:line="240" w:lineRule="auto"/>
              <w:contextualSpacing/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Gasten zijn </w:t>
            </w:r>
            <w:r w:rsidR="00BF53D9">
              <w:rPr>
                <w:rFonts w:cs="Arial"/>
                <w:color w:val="000000"/>
                <w:sz w:val="18"/>
                <w:szCs w:val="18"/>
              </w:rPr>
              <w:t>op verzoek</w:t>
            </w:r>
            <w:r w:rsidR="00902A2B">
              <w:rPr>
                <w:rFonts w:cs="Arial"/>
                <w:color w:val="000000"/>
                <w:sz w:val="18"/>
                <w:szCs w:val="18"/>
              </w:rPr>
              <w:t xml:space="preserve"> en/of</w:t>
            </w:r>
            <w:r w:rsidR="00BF53D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902A2B">
              <w:rPr>
                <w:rFonts w:cs="Arial"/>
                <w:color w:val="000000"/>
                <w:sz w:val="18"/>
                <w:szCs w:val="18"/>
              </w:rPr>
              <w:t xml:space="preserve">proactief </w:t>
            </w:r>
            <w:r>
              <w:rPr>
                <w:rFonts w:cs="Arial"/>
                <w:color w:val="000000"/>
                <w:sz w:val="18"/>
                <w:szCs w:val="18"/>
              </w:rPr>
              <w:t>voorzien van specifieke</w:t>
            </w:r>
            <w:r w:rsidR="00BF53D9">
              <w:rPr>
                <w:rFonts w:cs="Arial"/>
                <w:color w:val="000000"/>
                <w:sz w:val="18"/>
                <w:szCs w:val="18"/>
              </w:rPr>
              <w:t xml:space="preserve"> toeristische, recreatieve en gastronomische informatie </w:t>
            </w:r>
            <w:r w:rsidR="00E276B2">
              <w:rPr>
                <w:rFonts w:cs="Arial"/>
                <w:color w:val="000000"/>
                <w:sz w:val="18"/>
                <w:szCs w:val="18"/>
              </w:rPr>
              <w:t>en adviezen</w:t>
            </w:r>
            <w:r w:rsidR="00374E8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BF53D9">
              <w:rPr>
                <w:rFonts w:cs="Arial"/>
                <w:color w:val="000000"/>
                <w:sz w:val="18"/>
                <w:szCs w:val="18"/>
              </w:rPr>
              <w:t xml:space="preserve">over de regio. </w:t>
            </w:r>
            <w:r w:rsidR="0092737C">
              <w:rPr>
                <w:rFonts w:cs="Arial"/>
                <w:color w:val="000000"/>
                <w:sz w:val="18"/>
                <w:szCs w:val="18"/>
              </w:rPr>
              <w:t xml:space="preserve">De juiste bronnen hiervoor zijn geraadpleegd. </w:t>
            </w:r>
            <w:r w:rsidR="00E276B2">
              <w:rPr>
                <w:rFonts w:cs="Arial"/>
                <w:color w:val="000000"/>
                <w:sz w:val="18"/>
                <w:szCs w:val="18"/>
              </w:rPr>
              <w:t>Desgewenst</w:t>
            </w:r>
            <w:r w:rsidR="00937150">
              <w:rPr>
                <w:rFonts w:cs="Arial"/>
                <w:color w:val="000000"/>
                <w:sz w:val="18"/>
                <w:szCs w:val="18"/>
              </w:rPr>
              <w:t xml:space="preserve"> zijn </w:t>
            </w:r>
            <w:r w:rsidR="004045DB">
              <w:rPr>
                <w:rFonts w:cs="Arial"/>
                <w:color w:val="000000"/>
                <w:sz w:val="18"/>
                <w:szCs w:val="18"/>
              </w:rPr>
              <w:t xml:space="preserve">voor gasten </w:t>
            </w:r>
            <w:r w:rsidR="00937150">
              <w:rPr>
                <w:rFonts w:cs="Arial"/>
                <w:color w:val="000000"/>
                <w:sz w:val="18"/>
                <w:szCs w:val="18"/>
              </w:rPr>
              <w:t xml:space="preserve">activiteiten geboekt/geregeld en maatwerkoplossingen </w:t>
            </w:r>
            <w:r w:rsidR="00E276B2">
              <w:rPr>
                <w:rFonts w:cs="Arial"/>
                <w:color w:val="000000"/>
                <w:sz w:val="18"/>
                <w:szCs w:val="18"/>
              </w:rPr>
              <w:t>samen</w:t>
            </w:r>
            <w:r w:rsidR="00937150">
              <w:rPr>
                <w:rFonts w:cs="Arial"/>
                <w:color w:val="000000"/>
                <w:sz w:val="18"/>
                <w:szCs w:val="18"/>
              </w:rPr>
              <w:t>gesteld.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1DFEF002" w14:textId="77777777" w:rsidR="00D646FA" w:rsidRPr="00D646FA" w:rsidRDefault="00D646FA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D646FA">
              <w:rPr>
                <w:color w:val="000000"/>
                <w:sz w:val="18"/>
                <w:szCs w:val="18"/>
              </w:rPr>
              <w:t>actualiteit beschikbare informatie;</w:t>
            </w:r>
          </w:p>
          <w:p w14:paraId="7B0C3EF9" w14:textId="77777777" w:rsidR="00D646FA" w:rsidRDefault="00D646FA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D646FA">
              <w:rPr>
                <w:color w:val="000000"/>
                <w:sz w:val="18"/>
                <w:szCs w:val="18"/>
              </w:rPr>
              <w:t>klanttevredenheid;</w:t>
            </w:r>
          </w:p>
          <w:p w14:paraId="5725D7B8" w14:textId="77777777" w:rsidR="00D646FA" w:rsidRDefault="00D646FA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D646FA">
              <w:rPr>
                <w:color w:val="000000"/>
                <w:sz w:val="18"/>
                <w:szCs w:val="18"/>
              </w:rPr>
              <w:t>correcte en tijdig uitgevoerde verzoeken;</w:t>
            </w:r>
          </w:p>
          <w:p w14:paraId="71A07BEA" w14:textId="6C5982DA" w:rsidR="009520B9" w:rsidRPr="00D646FA" w:rsidRDefault="00D646FA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D646FA">
              <w:rPr>
                <w:color w:val="000000"/>
                <w:sz w:val="18"/>
                <w:szCs w:val="18"/>
              </w:rPr>
              <w:t xml:space="preserve">bekendheid </w:t>
            </w:r>
            <w:r w:rsidR="004045DB">
              <w:rPr>
                <w:color w:val="000000"/>
                <w:sz w:val="18"/>
                <w:szCs w:val="18"/>
              </w:rPr>
              <w:t xml:space="preserve">met </w:t>
            </w:r>
            <w:r w:rsidRPr="00D646FA">
              <w:rPr>
                <w:color w:val="000000"/>
                <w:sz w:val="18"/>
                <w:szCs w:val="18"/>
              </w:rPr>
              <w:t>te hanteren zoekkanalen.</w:t>
            </w:r>
          </w:p>
        </w:tc>
      </w:tr>
      <w:tr w:rsidR="009520B9" w14:paraId="7AA5E06F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13B5B6D1" w14:textId="3DE37DD8" w:rsidR="009520B9" w:rsidRPr="0010636E" w:rsidRDefault="00F05743" w:rsidP="009520B9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Verkoop ge- en verbruiksartikelen</w:t>
            </w:r>
          </w:p>
          <w:p w14:paraId="3D333084" w14:textId="5073EB76" w:rsidR="009520B9" w:rsidRDefault="00682D43" w:rsidP="009520B9">
            <w:pPr>
              <w:spacing w:line="240" w:lineRule="auto"/>
              <w:contextualSpacing/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De ge- en verbruiksartikelen zijn </w:t>
            </w:r>
            <w:r w:rsidR="001571FD">
              <w:rPr>
                <w:rFonts w:cs="Arial"/>
                <w:color w:val="000000"/>
                <w:sz w:val="18"/>
                <w:szCs w:val="18"/>
              </w:rPr>
              <w:t xml:space="preserve">op voorraad en </w:t>
            </w:r>
            <w:r w:rsidR="00464E9F">
              <w:rPr>
                <w:rFonts w:cs="Arial"/>
                <w:color w:val="000000"/>
                <w:sz w:val="18"/>
                <w:szCs w:val="18"/>
              </w:rPr>
              <w:t>beschikbaar voor verkoop</w:t>
            </w:r>
            <w:r w:rsidR="00F5445E">
              <w:rPr>
                <w:rFonts w:cs="Arial"/>
                <w:color w:val="000000"/>
                <w:sz w:val="18"/>
                <w:szCs w:val="18"/>
              </w:rPr>
              <w:t>. V</w:t>
            </w:r>
            <w:r w:rsidR="0096746F">
              <w:rPr>
                <w:rFonts w:cs="Arial"/>
                <w:color w:val="000000"/>
                <w:sz w:val="18"/>
                <w:szCs w:val="18"/>
              </w:rPr>
              <w:t xml:space="preserve">ragen van </w:t>
            </w:r>
            <w:r w:rsidR="001571FD">
              <w:rPr>
                <w:rFonts w:cs="Arial"/>
                <w:color w:val="000000"/>
                <w:sz w:val="18"/>
                <w:szCs w:val="18"/>
              </w:rPr>
              <w:t xml:space="preserve">gasten over de artikelen </w:t>
            </w:r>
            <w:r w:rsidR="0096746F">
              <w:rPr>
                <w:rFonts w:cs="Arial"/>
                <w:color w:val="000000"/>
                <w:sz w:val="18"/>
                <w:szCs w:val="18"/>
              </w:rPr>
              <w:t xml:space="preserve">zijn beantwoord. </w:t>
            </w:r>
            <w:r w:rsidR="003057D6">
              <w:rPr>
                <w:rFonts w:cs="Arial"/>
                <w:color w:val="000000"/>
                <w:sz w:val="18"/>
                <w:szCs w:val="18"/>
              </w:rPr>
              <w:t xml:space="preserve">Artikelen zijn </w:t>
            </w:r>
            <w:r w:rsidR="00406B7E">
              <w:rPr>
                <w:rFonts w:cs="Arial"/>
                <w:color w:val="000000"/>
                <w:sz w:val="18"/>
                <w:szCs w:val="18"/>
              </w:rPr>
              <w:t>afgerekend en betalingen zijn verwerkt. Bij einde van dienst is de kassa op juiste wijze afgesloten.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2C78067F" w14:textId="348B0DC5" w:rsidR="00406B7E" w:rsidRPr="00406B7E" w:rsidRDefault="008E1431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  <w:r w:rsidR="00406B7E" w:rsidRPr="00406B7E">
              <w:rPr>
                <w:color w:val="000000"/>
                <w:sz w:val="18"/>
                <w:szCs w:val="18"/>
              </w:rPr>
              <w:t>eschikbaarheid</w:t>
            </w:r>
            <w:r>
              <w:rPr>
                <w:color w:val="000000"/>
                <w:sz w:val="18"/>
                <w:szCs w:val="18"/>
              </w:rPr>
              <w:t xml:space="preserve"> artikelen;</w:t>
            </w:r>
          </w:p>
          <w:p w14:paraId="302E4EA2" w14:textId="169461EB" w:rsidR="00406B7E" w:rsidRPr="00406B7E" w:rsidRDefault="00406B7E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406B7E">
              <w:rPr>
                <w:color w:val="000000"/>
                <w:sz w:val="18"/>
                <w:szCs w:val="18"/>
              </w:rPr>
              <w:t>juiste omrekening valuta;</w:t>
            </w:r>
          </w:p>
          <w:p w14:paraId="6861CE6E" w14:textId="77777777" w:rsidR="008E1431" w:rsidRDefault="008E1431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correct gebruik kassa;</w:t>
            </w:r>
          </w:p>
          <w:p w14:paraId="0B3952C4" w14:textId="77777777" w:rsidR="008E1431" w:rsidRPr="00042224" w:rsidRDefault="008E1431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042224">
              <w:rPr>
                <w:rFonts w:cs="Arial"/>
                <w:color w:val="000000"/>
                <w:sz w:val="18"/>
                <w:szCs w:val="18"/>
              </w:rPr>
              <w:t>kasverschillen;</w:t>
            </w:r>
          </w:p>
          <w:p w14:paraId="3EE53819" w14:textId="3128E5E5" w:rsidR="009520B9" w:rsidRDefault="008E1431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</w:pPr>
            <w:r>
              <w:rPr>
                <w:rFonts w:cs="Arial"/>
                <w:color w:val="000000"/>
                <w:sz w:val="18"/>
                <w:szCs w:val="18"/>
              </w:rPr>
              <w:t>adequate uitleg van verschillen.</w:t>
            </w:r>
          </w:p>
        </w:tc>
      </w:tr>
      <w:tr w:rsidR="009520B9" w14:paraId="6E8E2D4F" w14:textId="77777777" w:rsidTr="00E02A4F">
        <w:tc>
          <w:tcPr>
            <w:tcW w:w="4668" w:type="dxa"/>
            <w:tcMar>
              <w:top w:w="28" w:type="dxa"/>
              <w:bottom w:w="28" w:type="dxa"/>
            </w:tcMar>
          </w:tcPr>
          <w:p w14:paraId="489FFBDC" w14:textId="164C61EC" w:rsidR="009520B9" w:rsidRPr="0010636E" w:rsidRDefault="00F05743" w:rsidP="009520B9">
            <w:pPr>
              <w:spacing w:line="240" w:lineRule="auto"/>
              <w:ind w:left="284" w:hanging="284"/>
              <w:contextualSpacing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Relatiebeheer</w:t>
            </w:r>
          </w:p>
          <w:p w14:paraId="3C8DF23A" w14:textId="7924B40C" w:rsidR="009520B9" w:rsidRDefault="00F82A48" w:rsidP="009520B9">
            <w:pPr>
              <w:spacing w:line="240" w:lineRule="auto"/>
              <w:contextualSpacing/>
            </w:pPr>
            <w:r>
              <w:rPr>
                <w:rFonts w:cs="Arial"/>
                <w:color w:val="000000"/>
                <w:sz w:val="18"/>
                <w:szCs w:val="18"/>
              </w:rPr>
              <w:t>Mede gebaseerd op kennis van</w:t>
            </w:r>
            <w:r w:rsidR="00F94452">
              <w:rPr>
                <w:rFonts w:cs="Arial"/>
                <w:color w:val="000000"/>
                <w:sz w:val="18"/>
                <w:szCs w:val="18"/>
              </w:rPr>
              <w:t xml:space="preserve"> o</w:t>
            </w:r>
            <w:r w:rsidR="005A21B0">
              <w:rPr>
                <w:rFonts w:cs="Arial"/>
                <w:color w:val="000000"/>
                <w:sz w:val="18"/>
                <w:szCs w:val="18"/>
              </w:rPr>
              <w:t xml:space="preserve">ntwikkelingen in de regio </w:t>
            </w:r>
            <w:r w:rsidR="00EE789E">
              <w:rPr>
                <w:rFonts w:cs="Arial"/>
                <w:color w:val="000000"/>
                <w:sz w:val="18"/>
                <w:szCs w:val="18"/>
              </w:rPr>
              <w:t>(</w:t>
            </w:r>
            <w:r w:rsidR="005A21B0">
              <w:rPr>
                <w:rFonts w:cs="Arial"/>
                <w:color w:val="000000"/>
                <w:sz w:val="18"/>
                <w:szCs w:val="18"/>
              </w:rPr>
              <w:t xml:space="preserve">evenementen en (ver)nieuw(d)e </w:t>
            </w:r>
            <w:r w:rsidR="00EE789E">
              <w:rPr>
                <w:rFonts w:cs="Arial"/>
                <w:color w:val="000000"/>
                <w:sz w:val="18"/>
                <w:szCs w:val="18"/>
              </w:rPr>
              <w:t>etablissementen) en op he</w:t>
            </w:r>
            <w:r>
              <w:rPr>
                <w:rFonts w:cs="Arial"/>
                <w:color w:val="000000"/>
                <w:sz w:val="18"/>
                <w:szCs w:val="18"/>
              </w:rPr>
              <w:t>t</w:t>
            </w:r>
            <w:r w:rsidR="00BC225E">
              <w:rPr>
                <w:rFonts w:cs="Arial"/>
                <w:color w:val="000000"/>
                <w:sz w:val="18"/>
                <w:szCs w:val="18"/>
              </w:rPr>
              <w:t xml:space="preserve"> afnamepatroon van gasten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is een netwerk onderhouden met </w:t>
            </w:r>
            <w:r w:rsidR="001F0D6B">
              <w:rPr>
                <w:rFonts w:cs="Arial"/>
                <w:color w:val="000000"/>
                <w:sz w:val="18"/>
                <w:szCs w:val="18"/>
              </w:rPr>
              <w:t>relaties zoals toeristische, recreatieve en gastrono</w:t>
            </w:r>
            <w:r w:rsidR="00442CAB">
              <w:rPr>
                <w:rFonts w:cs="Arial"/>
                <w:color w:val="000000"/>
                <w:sz w:val="18"/>
                <w:szCs w:val="18"/>
              </w:rPr>
              <w:t>mische ondernemingen.</w:t>
            </w:r>
          </w:p>
        </w:tc>
        <w:tc>
          <w:tcPr>
            <w:tcW w:w="5113" w:type="dxa"/>
            <w:tcMar>
              <w:top w:w="28" w:type="dxa"/>
              <w:bottom w:w="28" w:type="dxa"/>
            </w:tcMar>
          </w:tcPr>
          <w:p w14:paraId="1F4221AA" w14:textId="77777777" w:rsidR="00F05743" w:rsidRPr="00F05743" w:rsidRDefault="00F05743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05743">
              <w:rPr>
                <w:color w:val="000000"/>
                <w:sz w:val="18"/>
                <w:szCs w:val="18"/>
              </w:rPr>
              <w:t>duur samenwerkingsrelatie;</w:t>
            </w:r>
          </w:p>
          <w:p w14:paraId="47123A1E" w14:textId="607CF9B3" w:rsidR="00F05743" w:rsidRPr="00F05743" w:rsidRDefault="00F05743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05743">
              <w:rPr>
                <w:color w:val="000000"/>
                <w:sz w:val="18"/>
                <w:szCs w:val="18"/>
              </w:rPr>
              <w:t>aantal contactmomenten;</w:t>
            </w:r>
          </w:p>
          <w:p w14:paraId="0D59B2CF" w14:textId="7B924934" w:rsidR="00F05743" w:rsidRPr="00F05743" w:rsidRDefault="00F05743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05743">
              <w:rPr>
                <w:color w:val="000000"/>
                <w:sz w:val="18"/>
                <w:szCs w:val="18"/>
              </w:rPr>
              <w:t>actu</w:t>
            </w:r>
            <w:r w:rsidR="001A0778">
              <w:rPr>
                <w:color w:val="000000"/>
                <w:sz w:val="18"/>
                <w:szCs w:val="18"/>
              </w:rPr>
              <w:t>ele</w:t>
            </w:r>
            <w:r w:rsidRPr="00F05743">
              <w:rPr>
                <w:color w:val="000000"/>
                <w:sz w:val="18"/>
                <w:szCs w:val="18"/>
              </w:rPr>
              <w:t xml:space="preserve"> kennis </w:t>
            </w:r>
            <w:r w:rsidR="001A0778">
              <w:rPr>
                <w:color w:val="000000"/>
                <w:sz w:val="18"/>
                <w:szCs w:val="18"/>
              </w:rPr>
              <w:t xml:space="preserve">relevante </w:t>
            </w:r>
            <w:r w:rsidRPr="00F05743">
              <w:rPr>
                <w:color w:val="000000"/>
                <w:sz w:val="18"/>
                <w:szCs w:val="18"/>
              </w:rPr>
              <w:t>ontwikkelingen;</w:t>
            </w:r>
          </w:p>
          <w:p w14:paraId="29D2AA54" w14:textId="77777777" w:rsidR="001A0778" w:rsidRPr="00F05743" w:rsidRDefault="001A0778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rPr>
                <w:color w:val="000000"/>
                <w:sz w:val="18"/>
                <w:szCs w:val="18"/>
              </w:rPr>
            </w:pPr>
            <w:r w:rsidRPr="00F05743">
              <w:rPr>
                <w:color w:val="000000"/>
                <w:sz w:val="18"/>
                <w:szCs w:val="18"/>
              </w:rPr>
              <w:t>up-to-date netwerk;</w:t>
            </w:r>
          </w:p>
          <w:p w14:paraId="3A6FD013" w14:textId="7D2B743D" w:rsidR="009520B9" w:rsidRDefault="00F05743" w:rsidP="00FA2187">
            <w:pPr>
              <w:pStyle w:val="Lijstalinea"/>
              <w:numPr>
                <w:ilvl w:val="0"/>
                <w:numId w:val="5"/>
              </w:numPr>
              <w:spacing w:line="240" w:lineRule="auto"/>
              <w:ind w:left="284" w:hanging="284"/>
              <w:jc w:val="both"/>
            </w:pPr>
            <w:r w:rsidRPr="00F05743">
              <w:rPr>
                <w:color w:val="000000"/>
                <w:sz w:val="18"/>
                <w:szCs w:val="18"/>
              </w:rPr>
              <w:t>omvang netwerk.</w:t>
            </w:r>
          </w:p>
        </w:tc>
      </w:tr>
      <w:tr w:rsidR="009520B9" w14:paraId="3C3A56FB" w14:textId="77777777" w:rsidTr="00E02A4F"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1217F5B8" w14:textId="77777777" w:rsidR="009520B9" w:rsidRPr="00F13CD0" w:rsidRDefault="009520B9" w:rsidP="009520B9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  <w:tr w:rsidR="009520B9" w14:paraId="7DE88967" w14:textId="77777777" w:rsidTr="00E02A4F">
        <w:trPr>
          <w:trHeight w:val="851"/>
        </w:trPr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AB6F" w14:textId="77777777" w:rsidR="009520B9" w:rsidRDefault="009520B9" w:rsidP="009520B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20" behindDoc="1" locked="0" layoutInCell="1" allowOverlap="1" wp14:anchorId="2EEB71A6" wp14:editId="1973BC48">
                      <wp:simplePos x="0" y="0"/>
                      <wp:positionH relativeFrom="page">
                        <wp:posOffset>-718185</wp:posOffset>
                      </wp:positionH>
                      <wp:positionV relativeFrom="paragraph">
                        <wp:posOffset>0</wp:posOffset>
                      </wp:positionV>
                      <wp:extent cx="3261360" cy="330835"/>
                      <wp:effectExtent l="0" t="0" r="2540" b="0"/>
                      <wp:wrapNone/>
                      <wp:docPr id="1124616812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360" cy="330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E3CD10" w14:textId="77777777" w:rsidR="009520B9" w:rsidRPr="003C3694" w:rsidRDefault="009520B9" w:rsidP="007D0E24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Bezwarende omstandigheden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EB71A6" id="_x0000_s1032" style="position:absolute;margin-left:-56.55pt;margin-top:0;width:256.8pt;height:26.05pt;z-index:-2516336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" fillcolor="#ffc000" stroked="f" strokeweight="1pt">
                      <v:stroke joinstyle="miter"/>
                      <v:textbox>
                        <w:txbxContent>
                          <w:p w14:paraId="0CE3CD10" w14:textId="77777777" w:rsidR="009520B9" w:rsidRPr="003C3694" w:rsidRDefault="009520B9" w:rsidP="007D0E24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Bezwarende omstandigheden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</w:tr>
      <w:tr w:rsidR="009520B9" w14:paraId="1ED9421D" w14:textId="77777777" w:rsidTr="00E02A4F">
        <w:tc>
          <w:tcPr>
            <w:tcW w:w="9781" w:type="dxa"/>
            <w:gridSpan w:val="2"/>
            <w:tcBorders>
              <w:top w:val="single" w:sz="4" w:space="0" w:color="auto"/>
            </w:tcBorders>
            <w:tcMar>
              <w:top w:w="28" w:type="dxa"/>
              <w:bottom w:w="28" w:type="dxa"/>
            </w:tcMar>
          </w:tcPr>
          <w:p w14:paraId="17465048" w14:textId="5F3634C9" w:rsidR="00F05743" w:rsidRPr="00F05743" w:rsidRDefault="00F05743" w:rsidP="00F05743">
            <w:pPr>
              <w:pStyle w:val="Lijstalinea"/>
              <w:numPr>
                <w:ilvl w:val="0"/>
                <w:numId w:val="4"/>
              </w:numPr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F05743">
              <w:rPr>
                <w:rFonts w:cs="Arial"/>
                <w:color w:val="000000"/>
                <w:sz w:val="18"/>
                <w:szCs w:val="18"/>
              </w:rPr>
              <w:t>veel lopend en staand werken;</w:t>
            </w:r>
          </w:p>
          <w:p w14:paraId="5CD2D243" w14:textId="011C02DF" w:rsidR="009520B9" w:rsidRPr="001A4D7D" w:rsidRDefault="00F05743" w:rsidP="00F05743">
            <w:pPr>
              <w:pStyle w:val="Lijstalinea"/>
              <w:numPr>
                <w:ilvl w:val="0"/>
                <w:numId w:val="4"/>
              </w:numPr>
              <w:spacing w:line="240" w:lineRule="auto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F05743">
              <w:rPr>
                <w:rFonts w:cs="Arial"/>
                <w:color w:val="000000"/>
                <w:sz w:val="18"/>
                <w:szCs w:val="18"/>
              </w:rPr>
              <w:t>soms hinder van tocht en temperatuurwisselingen bij afwisselend binnen/buiten werken.</w:t>
            </w:r>
          </w:p>
        </w:tc>
      </w:tr>
    </w:tbl>
    <w:p w14:paraId="0FCA09FC" w14:textId="77777777" w:rsidR="0077168B" w:rsidRDefault="0077168B"/>
    <w:p w14:paraId="54EDCBE8" w14:textId="77777777" w:rsidR="00FE6541" w:rsidRDefault="00FE6541">
      <w:pPr>
        <w:sectPr w:rsidR="00FE6541" w:rsidSect="00FE654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899" w:h="16838"/>
          <w:pgMar w:top="1985" w:right="1134" w:bottom="1418" w:left="1134" w:header="1418" w:footer="709" w:gutter="0"/>
          <w:pgNumType w:start="1"/>
          <w:cols w:space="708"/>
          <w:docGrid w:linePitch="272"/>
        </w:sectPr>
      </w:pPr>
    </w:p>
    <w:tbl>
      <w:tblPr>
        <w:tblStyle w:val="Tabelraster"/>
        <w:tblW w:w="14723" w:type="dxa"/>
        <w:tblLook w:val="04A0" w:firstRow="1" w:lastRow="0" w:firstColumn="1" w:lastColumn="0" w:noHBand="0" w:noVBand="1"/>
      </w:tblPr>
      <w:tblGrid>
        <w:gridCol w:w="3213"/>
        <w:gridCol w:w="694"/>
        <w:gridCol w:w="270"/>
        <w:gridCol w:w="1803"/>
        <w:gridCol w:w="1389"/>
        <w:gridCol w:w="682"/>
        <w:gridCol w:w="2510"/>
        <w:gridCol w:w="3193"/>
        <w:gridCol w:w="969"/>
      </w:tblGrid>
      <w:tr w:rsidR="000D190B" w14:paraId="2E0393D3" w14:textId="77777777" w:rsidTr="00EE7269">
        <w:trPr>
          <w:gridAfter w:val="3"/>
          <w:wAfter w:w="6672" w:type="dxa"/>
          <w:trHeight w:val="853"/>
        </w:trPr>
        <w:tc>
          <w:tcPr>
            <w:tcW w:w="39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4686F" w14:textId="77777777" w:rsidR="000D190B" w:rsidRDefault="000D190B" w:rsidP="00F525FE">
            <w:pPr>
              <w:spacing w:line="276" w:lineRule="auto"/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8" behindDoc="1" locked="0" layoutInCell="1" allowOverlap="1" wp14:anchorId="080ADADF" wp14:editId="237B3FC8">
                      <wp:simplePos x="0" y="0"/>
                      <wp:positionH relativeFrom="page">
                        <wp:posOffset>-719455</wp:posOffset>
                      </wp:positionH>
                      <wp:positionV relativeFrom="paragraph">
                        <wp:posOffset>6350</wp:posOffset>
                      </wp:positionV>
                      <wp:extent cx="3261600" cy="331200"/>
                      <wp:effectExtent l="0" t="0" r="2540" b="0"/>
                      <wp:wrapNone/>
                      <wp:docPr id="1900261617" name="Afgeronde rechthoe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1600" cy="331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C10F94" w14:textId="77777777" w:rsidR="000D190B" w:rsidRPr="003C3694" w:rsidRDefault="000D190B" w:rsidP="00F525FE">
                                  <w:pPr>
                                    <w:jc w:val="right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Niveau-onderscheidende kenmerken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0ADADF" id="_x0000_s1033" style="position:absolute;margin-left:-56.65pt;margin-top:.5pt;width:256.8pt;height:26.1pt;z-index:-251631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" fillcolor="#ffc000" stroked="f" strokeweight="1pt">
                      <v:stroke joinstyle="miter"/>
                      <v:textbox>
                        <w:txbxContent>
                          <w:p w14:paraId="6DC10F94" w14:textId="77777777" w:rsidR="000D190B" w:rsidRPr="003C3694" w:rsidRDefault="000D190B" w:rsidP="00F525FE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Niveau-onderscheidende kenmerken</w:t>
                            </w: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</w:tc>
        <w:tc>
          <w:tcPr>
            <w:tcW w:w="2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74C68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B02B4" w14:textId="77777777" w:rsidR="000D190B" w:rsidRPr="00F525FE" w:rsidRDefault="000D190B" w:rsidP="00F525FE">
            <w:pPr>
              <w:spacing w:line="276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E0134" w:rsidRPr="00BE0134" w14:paraId="16B3698E" w14:textId="77777777" w:rsidTr="00130C81">
        <w:trPr>
          <w:trHeight w:val="227"/>
        </w:trPr>
        <w:tc>
          <w:tcPr>
            <w:tcW w:w="321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A4AD6B9" w14:textId="77777777" w:rsidR="001A4E56" w:rsidRDefault="001A4E56" w:rsidP="008835C5">
            <w:pPr>
              <w:spacing w:line="240" w:lineRule="auto"/>
              <w:contextualSpacing/>
              <w:rPr>
                <w:noProof/>
              </w:rPr>
            </w:pPr>
            <w:bookmarkStart w:id="0" w:name="_Hlk172621811"/>
          </w:p>
        </w:tc>
        <w:tc>
          <w:tcPr>
            <w:tcW w:w="964" w:type="dxa"/>
            <w:gridSpan w:val="2"/>
            <w:tcBorders>
              <w:top w:val="single" w:sz="4" w:space="0" w:color="auto"/>
            </w:tcBorders>
          </w:tcPr>
          <w:p w14:paraId="041C6595" w14:textId="77777777" w:rsidR="001A4E56" w:rsidRPr="008B7A18" w:rsidRDefault="001A4E56" w:rsidP="008835C5">
            <w:pPr>
              <w:spacing w:line="240" w:lineRule="auto"/>
              <w:contextualSpacing/>
              <w:jc w:val="center"/>
              <w:rPr>
                <w:b/>
                <w:caps/>
                <w:color w:val="FFC000"/>
                <w:sz w:val="18"/>
              </w:rPr>
            </w:pPr>
            <w:r w:rsidRPr="008B7A18">
              <w:rPr>
                <w:b/>
                <w:caps/>
                <w:color w:val="FFC000"/>
                <w:sz w:val="18"/>
              </w:rPr>
              <w:t>-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</w:tcBorders>
          </w:tcPr>
          <w:p w14:paraId="5071A798" w14:textId="0499B78F" w:rsidR="001A4E56" w:rsidRPr="008B7A18" w:rsidRDefault="00F05743" w:rsidP="008835C5">
            <w:pPr>
              <w:spacing w:line="240" w:lineRule="auto"/>
              <w:contextualSpacing/>
              <w:jc w:val="center"/>
              <w:rPr>
                <w:b/>
                <w:caps/>
                <w:color w:val="FFC000"/>
                <w:sz w:val="18"/>
              </w:rPr>
            </w:pPr>
            <w:r>
              <w:rPr>
                <w:b/>
                <w:caps/>
                <w:color w:val="FFC000"/>
                <w:sz w:val="18"/>
              </w:rPr>
              <w:t>Conciërge i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376157" w14:textId="029A4593" w:rsidR="001A4E56" w:rsidRPr="008B7A18" w:rsidRDefault="00F05743" w:rsidP="008835C5">
            <w:pPr>
              <w:spacing w:line="240" w:lineRule="auto"/>
              <w:contextualSpacing/>
              <w:jc w:val="center"/>
              <w:rPr>
                <w:noProof/>
                <w:color w:val="FFC000"/>
              </w:rPr>
            </w:pPr>
            <w:r>
              <w:rPr>
                <w:b/>
                <w:caps/>
                <w:color w:val="FFC000"/>
                <w:sz w:val="18"/>
              </w:rPr>
              <w:t>conciërge ii</w:t>
            </w:r>
          </w:p>
        </w:tc>
        <w:tc>
          <w:tcPr>
            <w:tcW w:w="319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E9E0864" w14:textId="45666BEC" w:rsidR="001A4E56" w:rsidRPr="008B7A18" w:rsidRDefault="00F05743" w:rsidP="008835C5">
            <w:pPr>
              <w:spacing w:line="240" w:lineRule="auto"/>
              <w:contextualSpacing/>
              <w:jc w:val="center"/>
              <w:rPr>
                <w:noProof/>
                <w:color w:val="FFC000"/>
              </w:rPr>
            </w:pPr>
            <w:r>
              <w:rPr>
                <w:b/>
                <w:caps/>
                <w:color w:val="FFC000"/>
                <w:sz w:val="18"/>
              </w:rPr>
              <w:t>conciërge iii</w:t>
            </w:r>
          </w:p>
        </w:tc>
        <w:tc>
          <w:tcPr>
            <w:tcW w:w="96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FB4D09A" w14:textId="77777777" w:rsidR="001A4E56" w:rsidRPr="008B7A18" w:rsidRDefault="001A4E56" w:rsidP="00E7789A">
            <w:pPr>
              <w:jc w:val="center"/>
              <w:rPr>
                <w:b/>
                <w:bCs/>
                <w:noProof/>
                <w:color w:val="FFC000"/>
              </w:rPr>
            </w:pPr>
            <w:r w:rsidRPr="008B7A18">
              <w:rPr>
                <w:b/>
                <w:bCs/>
                <w:noProof/>
                <w:color w:val="FFC000"/>
              </w:rPr>
              <w:t>+</w:t>
            </w:r>
          </w:p>
        </w:tc>
      </w:tr>
      <w:tr w:rsidR="001A4E56" w14:paraId="43ED4F92" w14:textId="77777777" w:rsidTr="00130C81">
        <w:trPr>
          <w:trHeight w:val="164"/>
        </w:trPr>
        <w:tc>
          <w:tcPr>
            <w:tcW w:w="3213" w:type="dxa"/>
            <w:tcMar>
              <w:top w:w="28" w:type="dxa"/>
              <w:bottom w:w="28" w:type="dxa"/>
            </w:tcMar>
          </w:tcPr>
          <w:p w14:paraId="7BE53C9B" w14:textId="77777777" w:rsidR="001A4E56" w:rsidRPr="008B7A18" w:rsidRDefault="001A4E56" w:rsidP="005D4215">
            <w:pPr>
              <w:spacing w:line="240" w:lineRule="auto"/>
              <w:ind w:left="284" w:hanging="284"/>
              <w:contextualSpacing/>
              <w:rPr>
                <w:b/>
                <w:iCs/>
                <w:color w:val="FFC000"/>
                <w:sz w:val="18"/>
                <w:szCs w:val="21"/>
              </w:rPr>
            </w:pPr>
            <w:r w:rsidRPr="008B7A18">
              <w:rPr>
                <w:b/>
                <w:iCs/>
                <w:color w:val="FFC000"/>
                <w:sz w:val="18"/>
                <w:szCs w:val="21"/>
              </w:rPr>
              <w:t>Aard gastencontact</w:t>
            </w:r>
          </w:p>
          <w:p w14:paraId="24530637" w14:textId="77777777" w:rsidR="001A4E56" w:rsidRPr="008B7A18" w:rsidRDefault="001A4E56" w:rsidP="005D4215">
            <w:pPr>
              <w:spacing w:line="240" w:lineRule="auto"/>
              <w:contextualSpacing/>
              <w:rPr>
                <w:noProof/>
                <w:color w:val="FFC000"/>
              </w:rPr>
            </w:pPr>
          </w:p>
        </w:tc>
        <w:tc>
          <w:tcPr>
            <w:tcW w:w="964" w:type="dxa"/>
            <w:gridSpan w:val="2"/>
            <w:vMerge w:val="restart"/>
            <w:textDirection w:val="btLr"/>
            <w:vAlign w:val="center"/>
          </w:tcPr>
          <w:p w14:paraId="4A0FA63B" w14:textId="77777777" w:rsidR="001653C5" w:rsidRDefault="001A4E56" w:rsidP="00411DF6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  <w:r w:rsidR="00411DF6">
              <w:rPr>
                <w:sz w:val="18"/>
                <w:szCs w:val="18"/>
              </w:rPr>
              <w:t xml:space="preserve"> </w:t>
            </w:r>
          </w:p>
          <w:p w14:paraId="58799909" w14:textId="21590EDA" w:rsidR="001A4E56" w:rsidRPr="00411DF6" w:rsidRDefault="005F2F66" w:rsidP="00411DF6">
            <w:pPr>
              <w:spacing w:line="240" w:lineRule="auto"/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411DF6">
              <w:rPr>
                <w:sz w:val="18"/>
                <w:szCs w:val="18"/>
              </w:rPr>
              <w:t>assier</w:t>
            </w:r>
          </w:p>
        </w:tc>
        <w:tc>
          <w:tcPr>
            <w:tcW w:w="3192" w:type="dxa"/>
            <w:gridSpan w:val="2"/>
          </w:tcPr>
          <w:p w14:paraId="0C12FC07" w14:textId="4AE64EEF" w:rsidR="001A4E56" w:rsidRDefault="0088077E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aan gasten </w:t>
            </w:r>
            <w:r w:rsidR="00CC0740" w:rsidRPr="00CC0740">
              <w:rPr>
                <w:sz w:val="18"/>
                <w:szCs w:val="21"/>
              </w:rPr>
              <w:t>verstrekken van enkel eenduidige informatie (openingstijden, bereikbaarheid, locatie)</w:t>
            </w:r>
            <w:r w:rsidR="00BE1B4B">
              <w:rPr>
                <w:sz w:val="18"/>
                <w:szCs w:val="21"/>
              </w:rPr>
              <w:t xml:space="preserve">, </w:t>
            </w:r>
            <w:r w:rsidR="00CC0740" w:rsidRPr="00CC0740">
              <w:rPr>
                <w:sz w:val="18"/>
                <w:szCs w:val="21"/>
              </w:rPr>
              <w:t>die door derden is verzameld en geordend.</w:t>
            </w:r>
          </w:p>
        </w:tc>
        <w:tc>
          <w:tcPr>
            <w:tcW w:w="3192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C2DE46F" w14:textId="2A9A14A7" w:rsidR="001A4E56" w:rsidRDefault="003B781A" w:rsidP="009520B9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noProof/>
              </w:rPr>
            </w:pPr>
            <w:r>
              <w:rPr>
                <w:sz w:val="18"/>
                <w:szCs w:val="21"/>
              </w:rPr>
              <w:t xml:space="preserve">opzoeken en verstrekken </w:t>
            </w:r>
            <w:r w:rsidR="00B20B53">
              <w:rPr>
                <w:sz w:val="18"/>
                <w:szCs w:val="21"/>
              </w:rPr>
              <w:t xml:space="preserve">van specifieke </w:t>
            </w:r>
            <w:r w:rsidR="00F654F8">
              <w:rPr>
                <w:sz w:val="18"/>
                <w:szCs w:val="21"/>
              </w:rPr>
              <w:t xml:space="preserve">informatie over </w:t>
            </w:r>
            <w:r>
              <w:rPr>
                <w:sz w:val="18"/>
                <w:szCs w:val="21"/>
              </w:rPr>
              <w:t>toer</w:t>
            </w:r>
            <w:r w:rsidR="002B2FB6">
              <w:rPr>
                <w:sz w:val="18"/>
                <w:szCs w:val="21"/>
              </w:rPr>
              <w:t xml:space="preserve">istische, recreatieve en gastronomische </w:t>
            </w:r>
            <w:r w:rsidR="00F654F8">
              <w:rPr>
                <w:sz w:val="18"/>
                <w:szCs w:val="21"/>
              </w:rPr>
              <w:t>evenementen/ondernemingen.</w:t>
            </w:r>
          </w:p>
        </w:tc>
        <w:tc>
          <w:tcPr>
            <w:tcW w:w="3193" w:type="dxa"/>
            <w:tcMar>
              <w:top w:w="28" w:type="dxa"/>
              <w:bottom w:w="28" w:type="dxa"/>
            </w:tcMar>
          </w:tcPr>
          <w:p w14:paraId="5C0E0DD1" w14:textId="08C56271" w:rsidR="001A4E56" w:rsidRDefault="00C2438E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noProof/>
              </w:rPr>
            </w:pPr>
            <w:r>
              <w:rPr>
                <w:sz w:val="18"/>
                <w:szCs w:val="21"/>
              </w:rPr>
              <w:t>idem conciërge II</w:t>
            </w:r>
            <w:r w:rsidR="008D1A9F">
              <w:rPr>
                <w:sz w:val="18"/>
                <w:szCs w:val="21"/>
              </w:rPr>
              <w:t>.</w:t>
            </w:r>
          </w:p>
        </w:tc>
        <w:tc>
          <w:tcPr>
            <w:tcW w:w="969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14:paraId="7D205E12" w14:textId="77777777" w:rsidR="001A4E56" w:rsidRDefault="00804B03" w:rsidP="002F7882">
            <w:pPr>
              <w:spacing w:line="240" w:lineRule="auto"/>
              <w:contextualSpacing/>
              <w:jc w:val="center"/>
              <w:rPr>
                <w:sz w:val="18"/>
                <w:szCs w:val="18"/>
              </w:rPr>
            </w:pPr>
            <w:r w:rsidRPr="00783270">
              <w:rPr>
                <w:sz w:val="18"/>
                <w:szCs w:val="18"/>
              </w:rPr>
              <w:t>Zie functieomschrijving en NOK</w:t>
            </w:r>
          </w:p>
          <w:p w14:paraId="65388258" w14:textId="1934C859" w:rsidR="00804B03" w:rsidRDefault="00804B03" w:rsidP="002F7882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t>supervisor frontoffice</w:t>
            </w:r>
          </w:p>
        </w:tc>
      </w:tr>
      <w:tr w:rsidR="001A4E56" w14:paraId="3D1BCFDE" w14:textId="77777777" w:rsidTr="00130C81">
        <w:trPr>
          <w:trHeight w:val="857"/>
        </w:trPr>
        <w:tc>
          <w:tcPr>
            <w:tcW w:w="3213" w:type="dxa"/>
            <w:tcMar>
              <w:top w:w="28" w:type="dxa"/>
              <w:bottom w:w="28" w:type="dxa"/>
            </w:tcMar>
          </w:tcPr>
          <w:p w14:paraId="02127992" w14:textId="77777777" w:rsidR="001A4E56" w:rsidRPr="008B7A18" w:rsidRDefault="001A4E56" w:rsidP="005D4215">
            <w:pPr>
              <w:spacing w:line="240" w:lineRule="auto"/>
              <w:contextualSpacing/>
              <w:rPr>
                <w:noProof/>
                <w:color w:val="FFC000"/>
              </w:rPr>
            </w:pPr>
            <w:r w:rsidRPr="008B7A18">
              <w:rPr>
                <w:b/>
                <w:iCs/>
                <w:color w:val="FFC000"/>
                <w:sz w:val="18"/>
                <w:szCs w:val="21"/>
              </w:rPr>
              <w:t>Aard werkzaamheden</w:t>
            </w:r>
          </w:p>
        </w:tc>
        <w:tc>
          <w:tcPr>
            <w:tcW w:w="964" w:type="dxa"/>
            <w:gridSpan w:val="2"/>
            <w:vMerge/>
          </w:tcPr>
          <w:p w14:paraId="19CE8E3D" w14:textId="77777777" w:rsidR="001A4E56" w:rsidRPr="00CA3062" w:rsidRDefault="001A4E56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3192" w:type="dxa"/>
            <w:gridSpan w:val="2"/>
          </w:tcPr>
          <w:p w14:paraId="0DAB4041" w14:textId="6CA86285" w:rsidR="001A4E56" w:rsidRDefault="005E7D08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verkopen van ge</w:t>
            </w:r>
            <w:r w:rsidR="00B82BB1">
              <w:rPr>
                <w:sz w:val="18"/>
                <w:szCs w:val="21"/>
              </w:rPr>
              <w:t xml:space="preserve">bruiks- </w:t>
            </w:r>
            <w:r>
              <w:rPr>
                <w:sz w:val="18"/>
                <w:szCs w:val="21"/>
              </w:rPr>
              <w:t>en verbruiksartikelen.</w:t>
            </w:r>
          </w:p>
          <w:p w14:paraId="7DCCAC24" w14:textId="77777777" w:rsidR="001A4E56" w:rsidRPr="00CA3062" w:rsidRDefault="001A4E56" w:rsidP="009520B9">
            <w:pPr>
              <w:pStyle w:val="Lijstalinea"/>
              <w:spacing w:line="240" w:lineRule="auto"/>
              <w:ind w:left="284"/>
              <w:rPr>
                <w:sz w:val="18"/>
                <w:szCs w:val="21"/>
              </w:rPr>
            </w:pPr>
          </w:p>
        </w:tc>
        <w:tc>
          <w:tcPr>
            <w:tcW w:w="3192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5CEFBAA" w14:textId="04C8CD56" w:rsidR="001A4E56" w:rsidRPr="00143E6E" w:rsidRDefault="00143E6E" w:rsidP="00143E6E">
            <w:pPr>
              <w:spacing w:line="240" w:lineRule="auto"/>
              <w:rPr>
                <w:sz w:val="18"/>
                <w:szCs w:val="21"/>
              </w:rPr>
            </w:pPr>
            <w:r w:rsidRPr="00143E6E">
              <w:rPr>
                <w:sz w:val="18"/>
                <w:szCs w:val="21"/>
              </w:rPr>
              <w:t>Aanvullend:</w:t>
            </w:r>
          </w:p>
          <w:p w14:paraId="56F97984" w14:textId="3F6362D9" w:rsidR="00A16026" w:rsidRDefault="00D55780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bewaken en </w:t>
            </w:r>
            <w:r w:rsidR="004B5F49">
              <w:rPr>
                <w:sz w:val="18"/>
                <w:szCs w:val="21"/>
              </w:rPr>
              <w:t>aanvullen voorraden ge</w:t>
            </w:r>
            <w:r w:rsidR="00B82BB1">
              <w:rPr>
                <w:sz w:val="18"/>
                <w:szCs w:val="21"/>
              </w:rPr>
              <w:t>bruiks-</w:t>
            </w:r>
            <w:r w:rsidR="004B5F49">
              <w:rPr>
                <w:sz w:val="18"/>
                <w:szCs w:val="21"/>
              </w:rPr>
              <w:t xml:space="preserve"> en verbruiksartikelen;</w:t>
            </w:r>
          </w:p>
          <w:p w14:paraId="5C50A09C" w14:textId="641DBE81" w:rsidR="004B5F49" w:rsidRDefault="0090740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onderhouden en aangaan van relaties met andere ondernemingen;</w:t>
            </w:r>
          </w:p>
          <w:p w14:paraId="50999D1F" w14:textId="70DA1492" w:rsidR="001A4E56" w:rsidRPr="00A02F21" w:rsidRDefault="00907404" w:rsidP="00A02F21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volgen van relevante ontwikkelingen in de regio.</w:t>
            </w:r>
          </w:p>
        </w:tc>
        <w:tc>
          <w:tcPr>
            <w:tcW w:w="3193" w:type="dxa"/>
            <w:tcMar>
              <w:top w:w="28" w:type="dxa"/>
              <w:bottom w:w="28" w:type="dxa"/>
            </w:tcMar>
          </w:tcPr>
          <w:p w14:paraId="5E1961FA" w14:textId="5B995C8D" w:rsidR="00143E6E" w:rsidRPr="00143E6E" w:rsidRDefault="00143E6E" w:rsidP="00143E6E">
            <w:pPr>
              <w:spacing w:line="240" w:lineRule="auto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Aanvullend:</w:t>
            </w:r>
          </w:p>
          <w:p w14:paraId="533D4D3B" w14:textId="5025F862" w:rsidR="001A4E56" w:rsidRPr="00191585" w:rsidRDefault="00CC2B31" w:rsidP="0019158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CC2B31">
              <w:rPr>
                <w:sz w:val="18"/>
                <w:szCs w:val="21"/>
              </w:rPr>
              <w:t xml:space="preserve">fungeren als </w:t>
            </w:r>
            <w:r w:rsidR="00183F83">
              <w:rPr>
                <w:sz w:val="18"/>
                <w:szCs w:val="21"/>
              </w:rPr>
              <w:t>kenner van</w:t>
            </w:r>
            <w:r w:rsidRPr="00CC2B31">
              <w:rPr>
                <w:sz w:val="18"/>
                <w:szCs w:val="21"/>
              </w:rPr>
              <w:t xml:space="preserve"> </w:t>
            </w:r>
            <w:r w:rsidR="00AE79E9">
              <w:rPr>
                <w:sz w:val="18"/>
                <w:szCs w:val="21"/>
              </w:rPr>
              <w:t xml:space="preserve">(vooral nieuwe) </w:t>
            </w:r>
            <w:r w:rsidRPr="00CC2B31">
              <w:rPr>
                <w:sz w:val="18"/>
                <w:szCs w:val="21"/>
              </w:rPr>
              <w:t xml:space="preserve">toeristische recreatieve en gastronomische </w:t>
            </w:r>
            <w:r>
              <w:rPr>
                <w:sz w:val="18"/>
                <w:szCs w:val="21"/>
              </w:rPr>
              <w:t>ondernemingen</w:t>
            </w:r>
            <w:r w:rsidRPr="00CC2B31">
              <w:rPr>
                <w:sz w:val="18"/>
                <w:szCs w:val="21"/>
              </w:rPr>
              <w:t>/evenemente</w:t>
            </w:r>
            <w:r w:rsidR="00AE79E9">
              <w:rPr>
                <w:sz w:val="18"/>
                <w:szCs w:val="21"/>
              </w:rPr>
              <w:t>n.</w:t>
            </w:r>
          </w:p>
        </w:tc>
        <w:tc>
          <w:tcPr>
            <w:tcW w:w="969" w:type="dxa"/>
            <w:vMerge/>
            <w:tcMar>
              <w:top w:w="28" w:type="dxa"/>
              <w:bottom w:w="28" w:type="dxa"/>
            </w:tcMar>
          </w:tcPr>
          <w:p w14:paraId="71C8BD87" w14:textId="77777777" w:rsidR="001A4E56" w:rsidRDefault="001A4E56" w:rsidP="005D4215">
            <w:pPr>
              <w:rPr>
                <w:noProof/>
              </w:rPr>
            </w:pPr>
          </w:p>
        </w:tc>
      </w:tr>
      <w:tr w:rsidR="00340689" w14:paraId="4C744A15" w14:textId="77777777" w:rsidTr="00130C81">
        <w:trPr>
          <w:trHeight w:val="857"/>
        </w:trPr>
        <w:tc>
          <w:tcPr>
            <w:tcW w:w="3213" w:type="dxa"/>
            <w:tcMar>
              <w:top w:w="28" w:type="dxa"/>
              <w:bottom w:w="28" w:type="dxa"/>
            </w:tcMar>
          </w:tcPr>
          <w:p w14:paraId="301CC982" w14:textId="07010B11" w:rsidR="00340689" w:rsidRPr="008B7A18" w:rsidRDefault="00340689" w:rsidP="005D4215">
            <w:pPr>
              <w:spacing w:line="240" w:lineRule="auto"/>
              <w:contextualSpacing/>
              <w:rPr>
                <w:b/>
                <w:iCs/>
                <w:color w:val="FFC000"/>
                <w:sz w:val="18"/>
                <w:szCs w:val="21"/>
              </w:rPr>
            </w:pPr>
            <w:r>
              <w:rPr>
                <w:b/>
                <w:iCs/>
                <w:color w:val="FFC000"/>
                <w:sz w:val="18"/>
                <w:szCs w:val="21"/>
              </w:rPr>
              <w:t>Begeleiding collega’s</w:t>
            </w:r>
          </w:p>
        </w:tc>
        <w:tc>
          <w:tcPr>
            <w:tcW w:w="964" w:type="dxa"/>
            <w:gridSpan w:val="2"/>
            <w:vMerge/>
          </w:tcPr>
          <w:p w14:paraId="5B6B5831" w14:textId="77777777" w:rsidR="00340689" w:rsidRPr="00CA3062" w:rsidRDefault="00340689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3192" w:type="dxa"/>
            <w:gridSpan w:val="2"/>
          </w:tcPr>
          <w:p w14:paraId="40233315" w14:textId="46C1F154" w:rsidR="00340689" w:rsidRDefault="00E862B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niet van toepassing</w:t>
            </w:r>
            <w:r w:rsidR="00564D6F">
              <w:rPr>
                <w:sz w:val="18"/>
                <w:szCs w:val="21"/>
              </w:rPr>
              <w:t>.</w:t>
            </w:r>
          </w:p>
        </w:tc>
        <w:tc>
          <w:tcPr>
            <w:tcW w:w="3192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16B79F5" w14:textId="60C027C1" w:rsidR="00340689" w:rsidRDefault="00E862B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niet van toepassing</w:t>
            </w:r>
            <w:r w:rsidR="00564D6F">
              <w:rPr>
                <w:sz w:val="18"/>
                <w:szCs w:val="21"/>
              </w:rPr>
              <w:t>.</w:t>
            </w:r>
          </w:p>
        </w:tc>
        <w:tc>
          <w:tcPr>
            <w:tcW w:w="3193" w:type="dxa"/>
            <w:tcMar>
              <w:top w:w="28" w:type="dxa"/>
              <w:bottom w:w="28" w:type="dxa"/>
            </w:tcMar>
          </w:tcPr>
          <w:p w14:paraId="333270DD" w14:textId="680F67B5" w:rsidR="00340689" w:rsidRDefault="008B0E74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functioneel </w:t>
            </w:r>
            <w:r w:rsidR="00913B9C">
              <w:rPr>
                <w:sz w:val="18"/>
                <w:szCs w:val="21"/>
              </w:rPr>
              <w:t>aansturen</w:t>
            </w:r>
            <w:r w:rsidR="005E7D08">
              <w:rPr>
                <w:sz w:val="18"/>
                <w:szCs w:val="21"/>
              </w:rPr>
              <w:t xml:space="preserve"> van een groep medewerkers.</w:t>
            </w:r>
          </w:p>
        </w:tc>
        <w:tc>
          <w:tcPr>
            <w:tcW w:w="969" w:type="dxa"/>
            <w:vMerge/>
            <w:tcMar>
              <w:top w:w="28" w:type="dxa"/>
              <w:bottom w:w="28" w:type="dxa"/>
            </w:tcMar>
          </w:tcPr>
          <w:p w14:paraId="3120A55A" w14:textId="77777777" w:rsidR="00340689" w:rsidRDefault="00340689" w:rsidP="005D4215">
            <w:pPr>
              <w:rPr>
                <w:noProof/>
              </w:rPr>
            </w:pPr>
          </w:p>
        </w:tc>
      </w:tr>
      <w:tr w:rsidR="001A4E56" w14:paraId="1097ED5C" w14:textId="77777777" w:rsidTr="00130C81">
        <w:trPr>
          <w:trHeight w:val="1044"/>
        </w:trPr>
        <w:tc>
          <w:tcPr>
            <w:tcW w:w="32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F0239CF" w14:textId="64A7AE02" w:rsidR="001A4E56" w:rsidRPr="008B7A18" w:rsidRDefault="00143E6E" w:rsidP="005D4215">
            <w:pPr>
              <w:spacing w:line="240" w:lineRule="auto"/>
              <w:contextualSpacing/>
              <w:rPr>
                <w:noProof/>
                <w:color w:val="FFC000"/>
              </w:rPr>
            </w:pPr>
            <w:r>
              <w:rPr>
                <w:b/>
                <w:iCs/>
                <w:color w:val="FFC000"/>
                <w:sz w:val="18"/>
                <w:szCs w:val="21"/>
              </w:rPr>
              <w:t xml:space="preserve">Kennis </w:t>
            </w:r>
            <w:r w:rsidR="001A4E56" w:rsidRPr="008B7A18">
              <w:rPr>
                <w:b/>
                <w:iCs/>
                <w:color w:val="FFC000"/>
                <w:sz w:val="18"/>
                <w:szCs w:val="21"/>
              </w:rPr>
              <w:t>en ervaring</w:t>
            </w:r>
          </w:p>
        </w:tc>
        <w:tc>
          <w:tcPr>
            <w:tcW w:w="964" w:type="dxa"/>
            <w:gridSpan w:val="2"/>
            <w:vMerge/>
            <w:tcBorders>
              <w:bottom w:val="single" w:sz="4" w:space="0" w:color="auto"/>
            </w:tcBorders>
          </w:tcPr>
          <w:p w14:paraId="4370A2F3" w14:textId="77777777" w:rsidR="001A4E56" w:rsidRPr="00CA3062" w:rsidRDefault="001A4E56" w:rsidP="005D4215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14:paraId="27984826" w14:textId="29C35EBB" w:rsidR="001A4E56" w:rsidRDefault="00907404" w:rsidP="005D4215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mbo 2 werk- en denkniveau;</w:t>
            </w:r>
          </w:p>
          <w:p w14:paraId="69965CA4" w14:textId="26B6BE4D" w:rsidR="001A4E56" w:rsidRPr="00771922" w:rsidRDefault="00771922" w:rsidP="00771922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kennis van bedrijfsspecifieke voorschriften.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9046666" w14:textId="2728AB07" w:rsidR="00AB6177" w:rsidRPr="00AB6177" w:rsidRDefault="00AB6177" w:rsidP="00AB6177">
            <w:pPr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Aanvullend:</w:t>
            </w:r>
          </w:p>
          <w:p w14:paraId="6B2C663E" w14:textId="7C77FE82" w:rsidR="00AF634F" w:rsidRPr="00AB6177" w:rsidRDefault="00AF634F" w:rsidP="00B82BB1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</w:t>
            </w:r>
            <w:r w:rsidRPr="00AB6177">
              <w:rPr>
                <w:sz w:val="18"/>
                <w:szCs w:val="21"/>
              </w:rPr>
              <w:t>bo 2</w:t>
            </w:r>
            <w:r w:rsidR="00B82BB1">
              <w:rPr>
                <w:sz w:val="18"/>
                <w:szCs w:val="21"/>
              </w:rPr>
              <w:t>-</w:t>
            </w:r>
            <w:r w:rsidRPr="00AB6177">
              <w:rPr>
                <w:sz w:val="18"/>
                <w:szCs w:val="21"/>
              </w:rPr>
              <w:t>3 werk- en denkniveau;</w:t>
            </w:r>
          </w:p>
          <w:p w14:paraId="215B3BBB" w14:textId="10991852" w:rsidR="00AF634F" w:rsidRPr="00AF634F" w:rsidRDefault="00AF634F" w:rsidP="00B82BB1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 w:rsidRPr="00AF634F">
              <w:rPr>
                <w:sz w:val="18"/>
                <w:szCs w:val="21"/>
              </w:rPr>
              <w:t xml:space="preserve">uitgebreide kennis van specifieke </w:t>
            </w:r>
            <w:r w:rsidR="002551A3">
              <w:rPr>
                <w:sz w:val="18"/>
                <w:szCs w:val="21"/>
              </w:rPr>
              <w:t xml:space="preserve">informatie over </w:t>
            </w:r>
            <w:r w:rsidRPr="00AF634F">
              <w:rPr>
                <w:sz w:val="18"/>
                <w:szCs w:val="21"/>
              </w:rPr>
              <w:t xml:space="preserve">toeristische, recreatieve en gastronomische </w:t>
            </w:r>
            <w:r w:rsidR="00E06F81">
              <w:rPr>
                <w:sz w:val="18"/>
                <w:szCs w:val="21"/>
              </w:rPr>
              <w:t>evenementen/ondernemingen in</w:t>
            </w:r>
            <w:r w:rsidRPr="00AF634F">
              <w:rPr>
                <w:sz w:val="18"/>
                <w:szCs w:val="21"/>
              </w:rPr>
              <w:t xml:space="preserve"> de regio;</w:t>
            </w:r>
          </w:p>
          <w:p w14:paraId="672FB13C" w14:textId="78774E38" w:rsidR="001A4E56" w:rsidRPr="00AF634F" w:rsidRDefault="00AF634F" w:rsidP="00B82BB1">
            <w:pPr>
              <w:pStyle w:val="Lijstalinea"/>
              <w:numPr>
                <w:ilvl w:val="0"/>
                <w:numId w:val="8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basis spreekvaardigheid</w:t>
            </w:r>
            <w:r w:rsidRPr="00AF634F">
              <w:rPr>
                <w:sz w:val="18"/>
                <w:szCs w:val="21"/>
              </w:rPr>
              <w:t xml:space="preserve"> in ten minste één vreemde taal.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57122DF3" w14:textId="76FFAAE1" w:rsidR="00AB6177" w:rsidRPr="00AB6177" w:rsidRDefault="00AB6177" w:rsidP="00AB6177">
            <w:pPr>
              <w:spacing w:line="240" w:lineRule="auto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Aanvullend:</w:t>
            </w:r>
          </w:p>
          <w:p w14:paraId="465BC12A" w14:textId="67D20694" w:rsidR="001A4E56" w:rsidRDefault="00907404" w:rsidP="0022646A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mbo 3 werk- en denkniveau;</w:t>
            </w:r>
          </w:p>
          <w:p w14:paraId="490E373B" w14:textId="22B8A84D" w:rsidR="001A4E56" w:rsidRPr="003C0536" w:rsidRDefault="003C0536" w:rsidP="003C0536">
            <w:pPr>
              <w:pStyle w:val="Lijstalinea"/>
              <w:numPr>
                <w:ilvl w:val="0"/>
                <w:numId w:val="2"/>
              </w:numPr>
              <w:spacing w:line="240" w:lineRule="auto"/>
              <w:ind w:left="284" w:hanging="284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uitgebreide </w:t>
            </w:r>
            <w:r w:rsidR="0022646A">
              <w:rPr>
                <w:sz w:val="18"/>
                <w:szCs w:val="21"/>
              </w:rPr>
              <w:t xml:space="preserve">kennis </w:t>
            </w:r>
            <w:r>
              <w:rPr>
                <w:sz w:val="18"/>
                <w:szCs w:val="21"/>
              </w:rPr>
              <w:t xml:space="preserve">van </w:t>
            </w:r>
            <w:r w:rsidR="0022646A">
              <w:rPr>
                <w:sz w:val="18"/>
                <w:szCs w:val="21"/>
              </w:rPr>
              <w:t xml:space="preserve">en inzicht in relevante ontwikkelingen, </w:t>
            </w:r>
            <w:r>
              <w:rPr>
                <w:sz w:val="18"/>
                <w:szCs w:val="21"/>
              </w:rPr>
              <w:t xml:space="preserve">(ver)nieuw(d)e </w:t>
            </w:r>
            <w:r w:rsidR="0022646A">
              <w:rPr>
                <w:sz w:val="18"/>
                <w:szCs w:val="21"/>
              </w:rPr>
              <w:t>ondernemingen en evenementen in de regi</w:t>
            </w:r>
            <w:r>
              <w:rPr>
                <w:sz w:val="18"/>
                <w:szCs w:val="21"/>
              </w:rPr>
              <w:t>o.</w:t>
            </w:r>
          </w:p>
        </w:tc>
        <w:tc>
          <w:tcPr>
            <w:tcW w:w="969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169BD82" w14:textId="77777777" w:rsidR="001A4E56" w:rsidRDefault="001A4E56" w:rsidP="005D4215">
            <w:pPr>
              <w:rPr>
                <w:noProof/>
              </w:rPr>
            </w:pPr>
          </w:p>
        </w:tc>
      </w:tr>
      <w:tr w:rsidR="001A4E56" w14:paraId="7CAA81D1" w14:textId="77777777" w:rsidTr="008B7A18">
        <w:trPr>
          <w:trHeight w:val="227"/>
        </w:trPr>
        <w:tc>
          <w:tcPr>
            <w:tcW w:w="3213" w:type="dxa"/>
            <w:tcBorders>
              <w:bottom w:val="single" w:sz="4" w:space="0" w:color="auto"/>
            </w:tcBorders>
            <w:shd w:val="clear" w:color="auto" w:fill="FFC000"/>
            <w:tcMar>
              <w:top w:w="28" w:type="dxa"/>
              <w:bottom w:w="28" w:type="dxa"/>
            </w:tcMar>
          </w:tcPr>
          <w:p w14:paraId="2F79A0B0" w14:textId="77777777" w:rsidR="001A4E56" w:rsidRDefault="001A4E56" w:rsidP="005D4215">
            <w:pPr>
              <w:spacing w:line="240" w:lineRule="auto"/>
              <w:contextualSpacing/>
              <w:rPr>
                <w:noProof/>
              </w:rPr>
            </w:pPr>
            <w:r w:rsidRPr="006925C7">
              <w:rPr>
                <w:b/>
                <w:color w:val="FFFFFF"/>
                <w:sz w:val="18"/>
              </w:rPr>
              <w:t>Functiegroep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6816579A" w14:textId="05470EEF" w:rsidR="001A4E56" w:rsidRPr="006925C7" w:rsidRDefault="001A4E56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3C2B9CB7" w14:textId="3CEE9C72" w:rsidR="001A4E56" w:rsidRDefault="00F05743" w:rsidP="005D4215">
            <w:pPr>
              <w:spacing w:line="240" w:lineRule="auto"/>
              <w:contextualSpacing/>
              <w:jc w:val="center"/>
              <w:rPr>
                <w:b/>
                <w:color w:val="FFFFFF"/>
                <w:sz w:val="18"/>
              </w:rPr>
            </w:pPr>
            <w:r>
              <w:rPr>
                <w:b/>
                <w:color w:val="FFFFFF"/>
                <w:sz w:val="18"/>
              </w:rPr>
              <w:t>3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C000"/>
            <w:tcMar>
              <w:top w:w="28" w:type="dxa"/>
              <w:bottom w:w="28" w:type="dxa"/>
            </w:tcMar>
          </w:tcPr>
          <w:p w14:paraId="7027F64A" w14:textId="19D9278C" w:rsidR="001A4E56" w:rsidRDefault="00F05743" w:rsidP="005D4215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rPr>
                <w:b/>
                <w:color w:val="FFFFFF"/>
                <w:sz w:val="18"/>
              </w:rPr>
              <w:t>4 (referentie)</w:t>
            </w:r>
          </w:p>
        </w:tc>
        <w:tc>
          <w:tcPr>
            <w:tcW w:w="3193" w:type="dxa"/>
            <w:tcBorders>
              <w:bottom w:val="single" w:sz="4" w:space="0" w:color="auto"/>
            </w:tcBorders>
            <w:shd w:val="clear" w:color="auto" w:fill="FFC000"/>
            <w:tcMar>
              <w:top w:w="28" w:type="dxa"/>
              <w:bottom w:w="28" w:type="dxa"/>
            </w:tcMar>
          </w:tcPr>
          <w:p w14:paraId="48205E9B" w14:textId="2B9FD37C" w:rsidR="001A4E56" w:rsidRDefault="00F05743" w:rsidP="005D4215">
            <w:pPr>
              <w:spacing w:line="240" w:lineRule="auto"/>
              <w:contextualSpacing/>
              <w:jc w:val="center"/>
              <w:rPr>
                <w:noProof/>
              </w:rPr>
            </w:pPr>
            <w:r>
              <w:rPr>
                <w:b/>
                <w:color w:val="FFFFFF"/>
                <w:sz w:val="18"/>
              </w:rPr>
              <w:t>5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FFC000"/>
            <w:tcMar>
              <w:top w:w="28" w:type="dxa"/>
              <w:bottom w:w="28" w:type="dxa"/>
            </w:tcMar>
          </w:tcPr>
          <w:p w14:paraId="1CDA458A" w14:textId="2D81137D" w:rsidR="001A4E56" w:rsidRDefault="001A4E56" w:rsidP="005D4215">
            <w:pPr>
              <w:jc w:val="center"/>
              <w:rPr>
                <w:noProof/>
              </w:rPr>
            </w:pPr>
          </w:p>
        </w:tc>
      </w:tr>
    </w:tbl>
    <w:bookmarkEnd w:id="0"/>
    <w:p w14:paraId="34432217" w14:textId="5CD2F00C" w:rsidR="00CA3062" w:rsidRPr="00962DFF" w:rsidRDefault="00962DFF">
      <w:pPr>
        <w:rPr>
          <w:sz w:val="18"/>
          <w:szCs w:val="18"/>
        </w:rPr>
      </w:pPr>
      <w:r w:rsidRPr="00962DFF">
        <w:rPr>
          <w:sz w:val="18"/>
          <w:szCs w:val="18"/>
        </w:rPr>
        <w:t>RF249</w:t>
      </w:r>
      <w:r w:rsidR="00EC6D14">
        <w:rPr>
          <w:sz w:val="18"/>
          <w:szCs w:val="18"/>
        </w:rPr>
        <w:t>658/cl/</w:t>
      </w:r>
      <w:proofErr w:type="spellStart"/>
      <w:r w:rsidR="00EC6D14">
        <w:rPr>
          <w:sz w:val="18"/>
          <w:szCs w:val="18"/>
        </w:rPr>
        <w:t>sb</w:t>
      </w:r>
      <w:proofErr w:type="spellEnd"/>
      <w:r w:rsidR="00EC6D14">
        <w:rPr>
          <w:sz w:val="18"/>
          <w:szCs w:val="18"/>
        </w:rPr>
        <w:t>/</w:t>
      </w:r>
      <w:r w:rsidR="001653C5">
        <w:rPr>
          <w:sz w:val="18"/>
          <w:szCs w:val="18"/>
        </w:rPr>
        <w:t>091024</w:t>
      </w:r>
    </w:p>
    <w:sectPr w:rsidR="00CA3062" w:rsidRPr="00962DFF" w:rsidSect="00FF0C26">
      <w:headerReference w:type="default" r:id="rId16"/>
      <w:footerReference w:type="default" r:id="rId17"/>
      <w:pgSz w:w="16838" w:h="11899" w:orient="landscape" w:code="9"/>
      <w:pgMar w:top="1985" w:right="1134" w:bottom="1418" w:left="1134" w:header="709" w:footer="709" w:gutter="0"/>
      <w:pgNumType w:start="2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88AA8" w14:textId="77777777" w:rsidR="00262CF8" w:rsidRDefault="00262CF8" w:rsidP="001073D2">
      <w:pPr>
        <w:spacing w:line="240" w:lineRule="auto"/>
      </w:pPr>
      <w:r>
        <w:separator/>
      </w:r>
    </w:p>
  </w:endnote>
  <w:endnote w:type="continuationSeparator" w:id="0">
    <w:p w14:paraId="18363A03" w14:textId="77777777" w:rsidR="00262CF8" w:rsidRDefault="00262CF8" w:rsidP="001073D2">
      <w:pPr>
        <w:spacing w:line="240" w:lineRule="auto"/>
      </w:pPr>
      <w:r>
        <w:continuationSeparator/>
      </w:r>
    </w:p>
  </w:endnote>
  <w:endnote w:type="continuationNotice" w:id="1">
    <w:p w14:paraId="3468BF0C" w14:textId="77777777" w:rsidR="00262CF8" w:rsidRDefault="00262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901303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BB6D8C7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0A72961" w14:textId="77777777" w:rsidR="0033014E" w:rsidRDefault="0033014E" w:rsidP="0033014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48305305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55BF9EB" w14:textId="77777777" w:rsidR="0033014E" w:rsidRDefault="0033014E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0D904029" w14:textId="7DE85D9F" w:rsidR="001B1271" w:rsidRPr="002C1205" w:rsidRDefault="001B1271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 w:rsidR="0033014E">
      <w:rPr>
        <w:color w:val="262626"/>
        <w:sz w:val="16"/>
      </w:rPr>
      <w:fldChar w:fldCharType="begin"/>
    </w:r>
    <w:r w:rsidR="0033014E">
      <w:rPr>
        <w:color w:val="262626"/>
        <w:sz w:val="16"/>
      </w:rPr>
      <w:instrText xml:space="preserve"> PAGE  \* MERGEFORMAT </w:instrText>
    </w:r>
    <w:r w:rsidR="0033014E">
      <w:rPr>
        <w:color w:val="262626"/>
        <w:sz w:val="16"/>
      </w:rPr>
      <w:fldChar w:fldCharType="separate"/>
    </w:r>
    <w:r w:rsidR="0033014E">
      <w:rPr>
        <w:noProof/>
        <w:color w:val="262626"/>
        <w:sz w:val="16"/>
      </w:rPr>
      <w:t>1</w:t>
    </w:r>
    <w:r w:rsidR="0033014E">
      <w:rPr>
        <w:color w:val="262626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BDBF" w14:textId="77777777" w:rsidR="00487C72" w:rsidRDefault="00487C7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9159719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FF54824" w14:textId="77777777" w:rsidR="00FF0C26" w:rsidRDefault="00FF0C26" w:rsidP="00885CEA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62312CF0" w14:textId="5A5A504E" w:rsidR="00FF0C26" w:rsidRPr="002C1205" w:rsidRDefault="00FF0C26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  <w:r>
      <w:rPr>
        <w:color w:val="262626"/>
        <w:sz w:val="16"/>
      </w:rPr>
      <w:tab/>
    </w:r>
    <w:r>
      <w:rPr>
        <w:color w:val="262626"/>
        <w:sz w:val="16"/>
      </w:rPr>
      <w:fldChar w:fldCharType="begin"/>
    </w:r>
    <w:r>
      <w:rPr>
        <w:color w:val="262626"/>
        <w:sz w:val="16"/>
      </w:rPr>
      <w:instrText xml:space="preserve"> PAGE  \* MERGEFORMAT </w:instrText>
    </w:r>
    <w:r>
      <w:rPr>
        <w:color w:val="262626"/>
        <w:sz w:val="16"/>
      </w:rPr>
      <w:fldChar w:fldCharType="separate"/>
    </w:r>
    <w:r>
      <w:rPr>
        <w:noProof/>
        <w:color w:val="262626"/>
        <w:sz w:val="16"/>
      </w:rPr>
      <w:t>1</w:t>
    </w:r>
    <w:r>
      <w:rPr>
        <w:color w:val="262626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1279" w14:textId="77777777" w:rsidR="00262CF8" w:rsidRDefault="00262CF8" w:rsidP="001073D2">
      <w:pPr>
        <w:spacing w:line="240" w:lineRule="auto"/>
      </w:pPr>
      <w:r>
        <w:separator/>
      </w:r>
    </w:p>
  </w:footnote>
  <w:footnote w:type="continuationSeparator" w:id="0">
    <w:p w14:paraId="6D0BF1FD" w14:textId="77777777" w:rsidR="00262CF8" w:rsidRDefault="00262CF8" w:rsidP="001073D2">
      <w:pPr>
        <w:spacing w:line="240" w:lineRule="auto"/>
      </w:pPr>
      <w:r>
        <w:continuationSeparator/>
      </w:r>
    </w:p>
  </w:footnote>
  <w:footnote w:type="continuationNotice" w:id="1">
    <w:p w14:paraId="4A235F13" w14:textId="77777777" w:rsidR="00262CF8" w:rsidRDefault="00262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2FC2" w14:textId="77777777" w:rsidR="00487C72" w:rsidRDefault="00487C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9BA5" w14:textId="6C78093E" w:rsidR="001B1271" w:rsidRPr="00B768A8" w:rsidRDefault="001B127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19A7" w14:textId="77777777" w:rsidR="00487C72" w:rsidRDefault="00487C7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0A95" w14:textId="565C91E0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43"/>
    <w:rsid w:val="00003CF4"/>
    <w:rsid w:val="00031D25"/>
    <w:rsid w:val="000321B8"/>
    <w:rsid w:val="00037483"/>
    <w:rsid w:val="00042224"/>
    <w:rsid w:val="000465ED"/>
    <w:rsid w:val="00047732"/>
    <w:rsid w:val="000558DD"/>
    <w:rsid w:val="000657FB"/>
    <w:rsid w:val="00065E17"/>
    <w:rsid w:val="000755DC"/>
    <w:rsid w:val="000765F8"/>
    <w:rsid w:val="0007737D"/>
    <w:rsid w:val="00094DD4"/>
    <w:rsid w:val="000B3D79"/>
    <w:rsid w:val="000C455B"/>
    <w:rsid w:val="000C5380"/>
    <w:rsid w:val="000D190B"/>
    <w:rsid w:val="000D454F"/>
    <w:rsid w:val="000E506C"/>
    <w:rsid w:val="00104088"/>
    <w:rsid w:val="0010636E"/>
    <w:rsid w:val="00107930"/>
    <w:rsid w:val="001164CD"/>
    <w:rsid w:val="0012677F"/>
    <w:rsid w:val="00130C81"/>
    <w:rsid w:val="0013374E"/>
    <w:rsid w:val="001439BB"/>
    <w:rsid w:val="00143E6E"/>
    <w:rsid w:val="00153A35"/>
    <w:rsid w:val="001571FD"/>
    <w:rsid w:val="00157890"/>
    <w:rsid w:val="001631E0"/>
    <w:rsid w:val="001653C5"/>
    <w:rsid w:val="00172383"/>
    <w:rsid w:val="00174F86"/>
    <w:rsid w:val="00183F83"/>
    <w:rsid w:val="00187281"/>
    <w:rsid w:val="00187A81"/>
    <w:rsid w:val="00191585"/>
    <w:rsid w:val="00191F04"/>
    <w:rsid w:val="001A0778"/>
    <w:rsid w:val="001A169F"/>
    <w:rsid w:val="001A4D7D"/>
    <w:rsid w:val="001A4E56"/>
    <w:rsid w:val="001A7F62"/>
    <w:rsid w:val="001B1271"/>
    <w:rsid w:val="001C36B3"/>
    <w:rsid w:val="001E12E7"/>
    <w:rsid w:val="001F0D6B"/>
    <w:rsid w:val="001F6128"/>
    <w:rsid w:val="0021595F"/>
    <w:rsid w:val="0022582C"/>
    <w:rsid w:val="0022646A"/>
    <w:rsid w:val="00242438"/>
    <w:rsid w:val="0024419B"/>
    <w:rsid w:val="00246BEA"/>
    <w:rsid w:val="00251050"/>
    <w:rsid w:val="002551A3"/>
    <w:rsid w:val="00260547"/>
    <w:rsid w:val="00262CF8"/>
    <w:rsid w:val="00265A3E"/>
    <w:rsid w:val="002759FE"/>
    <w:rsid w:val="00284741"/>
    <w:rsid w:val="002A28F8"/>
    <w:rsid w:val="002B2FB6"/>
    <w:rsid w:val="002D2F14"/>
    <w:rsid w:val="002D3850"/>
    <w:rsid w:val="002F72F3"/>
    <w:rsid w:val="002F7882"/>
    <w:rsid w:val="00300ED6"/>
    <w:rsid w:val="003057D6"/>
    <w:rsid w:val="0031794D"/>
    <w:rsid w:val="00317E71"/>
    <w:rsid w:val="00321C21"/>
    <w:rsid w:val="0033014E"/>
    <w:rsid w:val="00333089"/>
    <w:rsid w:val="00335B7F"/>
    <w:rsid w:val="00340689"/>
    <w:rsid w:val="00347D9C"/>
    <w:rsid w:val="00360022"/>
    <w:rsid w:val="0036317C"/>
    <w:rsid w:val="0036436E"/>
    <w:rsid w:val="00374A5C"/>
    <w:rsid w:val="00374E80"/>
    <w:rsid w:val="003778E6"/>
    <w:rsid w:val="00392E2D"/>
    <w:rsid w:val="003A634B"/>
    <w:rsid w:val="003B7679"/>
    <w:rsid w:val="003B781A"/>
    <w:rsid w:val="003C0536"/>
    <w:rsid w:val="003C1D27"/>
    <w:rsid w:val="003C3694"/>
    <w:rsid w:val="003D0812"/>
    <w:rsid w:val="004045DB"/>
    <w:rsid w:val="00406B7E"/>
    <w:rsid w:val="00411DF6"/>
    <w:rsid w:val="00422303"/>
    <w:rsid w:val="00424492"/>
    <w:rsid w:val="00425781"/>
    <w:rsid w:val="00442CAB"/>
    <w:rsid w:val="004460E0"/>
    <w:rsid w:val="00453F12"/>
    <w:rsid w:val="00464E9F"/>
    <w:rsid w:val="00475C4E"/>
    <w:rsid w:val="00480712"/>
    <w:rsid w:val="00487C72"/>
    <w:rsid w:val="004B42F3"/>
    <w:rsid w:val="004B5F49"/>
    <w:rsid w:val="004B72C3"/>
    <w:rsid w:val="004C649C"/>
    <w:rsid w:val="004D6D6F"/>
    <w:rsid w:val="004F1D38"/>
    <w:rsid w:val="004F34F2"/>
    <w:rsid w:val="004F5606"/>
    <w:rsid w:val="00564D6F"/>
    <w:rsid w:val="00581483"/>
    <w:rsid w:val="00581F01"/>
    <w:rsid w:val="00584E9D"/>
    <w:rsid w:val="00592B0C"/>
    <w:rsid w:val="005A1E9B"/>
    <w:rsid w:val="005A21B0"/>
    <w:rsid w:val="005D4215"/>
    <w:rsid w:val="005E3A4D"/>
    <w:rsid w:val="005E7D08"/>
    <w:rsid w:val="005F2F66"/>
    <w:rsid w:val="00600AC8"/>
    <w:rsid w:val="00600F17"/>
    <w:rsid w:val="00601C5A"/>
    <w:rsid w:val="00611821"/>
    <w:rsid w:val="00612D30"/>
    <w:rsid w:val="00625F38"/>
    <w:rsid w:val="00627773"/>
    <w:rsid w:val="0063112D"/>
    <w:rsid w:val="006709B7"/>
    <w:rsid w:val="00672C9B"/>
    <w:rsid w:val="0067328E"/>
    <w:rsid w:val="00682D43"/>
    <w:rsid w:val="006904ED"/>
    <w:rsid w:val="006917B1"/>
    <w:rsid w:val="00697781"/>
    <w:rsid w:val="00697E4B"/>
    <w:rsid w:val="006A32C9"/>
    <w:rsid w:val="006B2C78"/>
    <w:rsid w:val="006C2920"/>
    <w:rsid w:val="006C7C0F"/>
    <w:rsid w:val="006D1BF2"/>
    <w:rsid w:val="007055E6"/>
    <w:rsid w:val="00716962"/>
    <w:rsid w:val="00716E93"/>
    <w:rsid w:val="00721A71"/>
    <w:rsid w:val="00731C52"/>
    <w:rsid w:val="00756A90"/>
    <w:rsid w:val="00764241"/>
    <w:rsid w:val="0077168B"/>
    <w:rsid w:val="00771755"/>
    <w:rsid w:val="00771922"/>
    <w:rsid w:val="007807CF"/>
    <w:rsid w:val="00783270"/>
    <w:rsid w:val="00793C2F"/>
    <w:rsid w:val="007D0E24"/>
    <w:rsid w:val="007E77EE"/>
    <w:rsid w:val="007F2C75"/>
    <w:rsid w:val="00804B03"/>
    <w:rsid w:val="00805781"/>
    <w:rsid w:val="00823011"/>
    <w:rsid w:val="008278FF"/>
    <w:rsid w:val="00840644"/>
    <w:rsid w:val="008601ED"/>
    <w:rsid w:val="0086423C"/>
    <w:rsid w:val="00865007"/>
    <w:rsid w:val="0088077E"/>
    <w:rsid w:val="008835C5"/>
    <w:rsid w:val="00884F91"/>
    <w:rsid w:val="008864BA"/>
    <w:rsid w:val="00886DC7"/>
    <w:rsid w:val="0089261F"/>
    <w:rsid w:val="00895B33"/>
    <w:rsid w:val="008A3B95"/>
    <w:rsid w:val="008B0E74"/>
    <w:rsid w:val="008B2FF9"/>
    <w:rsid w:val="008B7A18"/>
    <w:rsid w:val="008C09E0"/>
    <w:rsid w:val="008D0C93"/>
    <w:rsid w:val="008D1A9F"/>
    <w:rsid w:val="008D1EDD"/>
    <w:rsid w:val="008D2C8F"/>
    <w:rsid w:val="008E1431"/>
    <w:rsid w:val="00902A2B"/>
    <w:rsid w:val="0090383F"/>
    <w:rsid w:val="00905A8B"/>
    <w:rsid w:val="00907404"/>
    <w:rsid w:val="009122E0"/>
    <w:rsid w:val="00912443"/>
    <w:rsid w:val="009139F3"/>
    <w:rsid w:val="00913B9C"/>
    <w:rsid w:val="00922870"/>
    <w:rsid w:val="00923DA2"/>
    <w:rsid w:val="00926657"/>
    <w:rsid w:val="0092737C"/>
    <w:rsid w:val="00930859"/>
    <w:rsid w:val="009336B4"/>
    <w:rsid w:val="0093554C"/>
    <w:rsid w:val="00935A3E"/>
    <w:rsid w:val="00937150"/>
    <w:rsid w:val="009519C2"/>
    <w:rsid w:val="009520B9"/>
    <w:rsid w:val="00962DFF"/>
    <w:rsid w:val="00966CCB"/>
    <w:rsid w:val="0096746F"/>
    <w:rsid w:val="00973738"/>
    <w:rsid w:val="009840A3"/>
    <w:rsid w:val="00990EBB"/>
    <w:rsid w:val="009A4FE0"/>
    <w:rsid w:val="009C01F2"/>
    <w:rsid w:val="009C33D6"/>
    <w:rsid w:val="009C40B9"/>
    <w:rsid w:val="009C6A96"/>
    <w:rsid w:val="009E15FB"/>
    <w:rsid w:val="009F3B3C"/>
    <w:rsid w:val="00A02F21"/>
    <w:rsid w:val="00A06316"/>
    <w:rsid w:val="00A11A5D"/>
    <w:rsid w:val="00A11D20"/>
    <w:rsid w:val="00A12008"/>
    <w:rsid w:val="00A16026"/>
    <w:rsid w:val="00A16585"/>
    <w:rsid w:val="00A33F0A"/>
    <w:rsid w:val="00A63BCB"/>
    <w:rsid w:val="00A66344"/>
    <w:rsid w:val="00A66915"/>
    <w:rsid w:val="00A71EAD"/>
    <w:rsid w:val="00A801C4"/>
    <w:rsid w:val="00A868F0"/>
    <w:rsid w:val="00A878F8"/>
    <w:rsid w:val="00A87FF1"/>
    <w:rsid w:val="00A91584"/>
    <w:rsid w:val="00A94466"/>
    <w:rsid w:val="00AA0A3E"/>
    <w:rsid w:val="00AA7698"/>
    <w:rsid w:val="00AB6177"/>
    <w:rsid w:val="00AB7C80"/>
    <w:rsid w:val="00AE35E6"/>
    <w:rsid w:val="00AE625C"/>
    <w:rsid w:val="00AE79E9"/>
    <w:rsid w:val="00AF55A0"/>
    <w:rsid w:val="00AF634F"/>
    <w:rsid w:val="00B01DC5"/>
    <w:rsid w:val="00B03B0A"/>
    <w:rsid w:val="00B14AD4"/>
    <w:rsid w:val="00B20B53"/>
    <w:rsid w:val="00B3399C"/>
    <w:rsid w:val="00B37748"/>
    <w:rsid w:val="00B51728"/>
    <w:rsid w:val="00B63F8C"/>
    <w:rsid w:val="00B732A4"/>
    <w:rsid w:val="00B82BB1"/>
    <w:rsid w:val="00B94195"/>
    <w:rsid w:val="00B97AFD"/>
    <w:rsid w:val="00BA23CC"/>
    <w:rsid w:val="00BC16C7"/>
    <w:rsid w:val="00BC225E"/>
    <w:rsid w:val="00BE0134"/>
    <w:rsid w:val="00BE1B4B"/>
    <w:rsid w:val="00BE4A71"/>
    <w:rsid w:val="00BF53D9"/>
    <w:rsid w:val="00BF7BE5"/>
    <w:rsid w:val="00C04A60"/>
    <w:rsid w:val="00C05CD7"/>
    <w:rsid w:val="00C16D5A"/>
    <w:rsid w:val="00C2001B"/>
    <w:rsid w:val="00C2438E"/>
    <w:rsid w:val="00C564E8"/>
    <w:rsid w:val="00C70DEB"/>
    <w:rsid w:val="00C80354"/>
    <w:rsid w:val="00C90807"/>
    <w:rsid w:val="00C94AE7"/>
    <w:rsid w:val="00CA3062"/>
    <w:rsid w:val="00CB47F3"/>
    <w:rsid w:val="00CB529B"/>
    <w:rsid w:val="00CB65EB"/>
    <w:rsid w:val="00CC0740"/>
    <w:rsid w:val="00CC2B31"/>
    <w:rsid w:val="00CC7723"/>
    <w:rsid w:val="00CD05ED"/>
    <w:rsid w:val="00CD2355"/>
    <w:rsid w:val="00D00151"/>
    <w:rsid w:val="00D039CE"/>
    <w:rsid w:val="00D042C2"/>
    <w:rsid w:val="00D16BE6"/>
    <w:rsid w:val="00D177A8"/>
    <w:rsid w:val="00D24F4B"/>
    <w:rsid w:val="00D25627"/>
    <w:rsid w:val="00D260A9"/>
    <w:rsid w:val="00D306EC"/>
    <w:rsid w:val="00D53EC7"/>
    <w:rsid w:val="00D55780"/>
    <w:rsid w:val="00D570CE"/>
    <w:rsid w:val="00D573C1"/>
    <w:rsid w:val="00D646FA"/>
    <w:rsid w:val="00D64963"/>
    <w:rsid w:val="00D67A6E"/>
    <w:rsid w:val="00D7217B"/>
    <w:rsid w:val="00D9172A"/>
    <w:rsid w:val="00DA5975"/>
    <w:rsid w:val="00DB5920"/>
    <w:rsid w:val="00DC178E"/>
    <w:rsid w:val="00DD17A8"/>
    <w:rsid w:val="00DD1952"/>
    <w:rsid w:val="00DD342B"/>
    <w:rsid w:val="00DD3825"/>
    <w:rsid w:val="00DD42EE"/>
    <w:rsid w:val="00DF0D9D"/>
    <w:rsid w:val="00DF1449"/>
    <w:rsid w:val="00DF615E"/>
    <w:rsid w:val="00E010E2"/>
    <w:rsid w:val="00E02A4F"/>
    <w:rsid w:val="00E06E76"/>
    <w:rsid w:val="00E06F81"/>
    <w:rsid w:val="00E077F6"/>
    <w:rsid w:val="00E12ADC"/>
    <w:rsid w:val="00E153A8"/>
    <w:rsid w:val="00E276B2"/>
    <w:rsid w:val="00E30632"/>
    <w:rsid w:val="00E41027"/>
    <w:rsid w:val="00E51ED1"/>
    <w:rsid w:val="00E53388"/>
    <w:rsid w:val="00E53B65"/>
    <w:rsid w:val="00E56672"/>
    <w:rsid w:val="00E6301D"/>
    <w:rsid w:val="00E70419"/>
    <w:rsid w:val="00E716D1"/>
    <w:rsid w:val="00E743C2"/>
    <w:rsid w:val="00E7789A"/>
    <w:rsid w:val="00E862B4"/>
    <w:rsid w:val="00E93409"/>
    <w:rsid w:val="00E97B69"/>
    <w:rsid w:val="00EB48C1"/>
    <w:rsid w:val="00EC6D14"/>
    <w:rsid w:val="00ED2659"/>
    <w:rsid w:val="00EE7269"/>
    <w:rsid w:val="00EE789E"/>
    <w:rsid w:val="00F04E4E"/>
    <w:rsid w:val="00F05743"/>
    <w:rsid w:val="00F10759"/>
    <w:rsid w:val="00F13CD0"/>
    <w:rsid w:val="00F16708"/>
    <w:rsid w:val="00F21222"/>
    <w:rsid w:val="00F27498"/>
    <w:rsid w:val="00F36B33"/>
    <w:rsid w:val="00F4179F"/>
    <w:rsid w:val="00F42C61"/>
    <w:rsid w:val="00F525FE"/>
    <w:rsid w:val="00F52DBA"/>
    <w:rsid w:val="00F5445E"/>
    <w:rsid w:val="00F64866"/>
    <w:rsid w:val="00F654F8"/>
    <w:rsid w:val="00F77305"/>
    <w:rsid w:val="00F82A48"/>
    <w:rsid w:val="00F92691"/>
    <w:rsid w:val="00F94452"/>
    <w:rsid w:val="00F97C64"/>
    <w:rsid w:val="00FA2187"/>
    <w:rsid w:val="00FB122C"/>
    <w:rsid w:val="00FB3793"/>
    <w:rsid w:val="00FB63DF"/>
    <w:rsid w:val="00FC07E2"/>
    <w:rsid w:val="00FC07EB"/>
    <w:rsid w:val="00FC3B6B"/>
    <w:rsid w:val="00FC6B93"/>
    <w:rsid w:val="00FD0187"/>
    <w:rsid w:val="00FD5ED4"/>
    <w:rsid w:val="00FE6541"/>
    <w:rsid w:val="00FE7A98"/>
    <w:rsid w:val="00FF0C26"/>
    <w:rsid w:val="00FF1A51"/>
    <w:rsid w:val="00FF5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33BE5C"/>
  <w15:chartTrackingRefBased/>
  <w15:docId w15:val="{E130013E-21AE-8349-96DD-243396A0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450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98</cp:revision>
  <cp:lastPrinted>2024-06-18T15:11:00Z</cp:lastPrinted>
  <dcterms:created xsi:type="dcterms:W3CDTF">2024-08-14T11:50:00Z</dcterms:created>
  <dcterms:modified xsi:type="dcterms:W3CDTF">2024-11-20T12:37:00Z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