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5AAB" w14:textId="77777777" w:rsidR="00172383" w:rsidRDefault="000D454F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93DE9D" wp14:editId="607F0739">
                <wp:simplePos x="0" y="0"/>
                <wp:positionH relativeFrom="column">
                  <wp:posOffset>-15240</wp:posOffset>
                </wp:positionH>
                <wp:positionV relativeFrom="paragraph">
                  <wp:posOffset>-212725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C0000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D700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D7006E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38661"/>
                            <a:ext cx="4413783" cy="445626"/>
                          </a:xfrm>
                          <a:prstGeom prst="rect">
                            <a:avLst/>
                          </a:prstGeom>
                          <a:solidFill>
                            <a:srgbClr val="D7006E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D091EA" w14:textId="2E31F814" w:rsidR="00D00151" w:rsidRPr="00E153A8" w:rsidRDefault="00054BA9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Kok partycatering </w:t>
                              </w:r>
                              <w:r w:rsidR="00C2518A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3DE9D" id="Groep 9" o:spid="_x0000_s1026" style="position:absolute;margin-left:-1.2pt;margin-top:-16.7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" fillcolor="#d7006e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" fillcolor="#d7006e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386;width:44138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" fillcolor="#d7006e" stroked="f" strokeweight=".5pt">
                  <v:textbox>
                    <w:txbxContent>
                      <w:p w14:paraId="58D091EA" w14:textId="2E31F814" w:rsidR="00D00151" w:rsidRPr="00E153A8" w:rsidRDefault="00054BA9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Kok partycatering </w:t>
                        </w:r>
                        <w:r w:rsidR="00C2518A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D12CC9" w14:textId="77777777" w:rsidR="004F1D38" w:rsidRDefault="004F1D38"/>
    <w:p w14:paraId="7BAFEC9D" w14:textId="77777777" w:rsidR="004F1D38" w:rsidRDefault="004F1D38"/>
    <w:p w14:paraId="27153BD2" w14:textId="77777777" w:rsidR="00FC07E2" w:rsidRDefault="00FC07E2"/>
    <w:p w14:paraId="74A4B9A2" w14:textId="77777777" w:rsidR="00FC07E2" w:rsidRDefault="00FC07E2"/>
    <w:p w14:paraId="6E726D97" w14:textId="77777777" w:rsidR="00FC07E2" w:rsidRDefault="00FC07E2"/>
    <w:p w14:paraId="36E32FB8" w14:textId="77777777" w:rsidR="00FC07E2" w:rsidRDefault="00FC07E2"/>
    <w:p w14:paraId="44AA750B" w14:textId="77777777" w:rsidR="000B3D79" w:rsidRDefault="000B3D79"/>
    <w:p w14:paraId="5A59009C" w14:textId="77777777" w:rsidR="004F1D38" w:rsidRDefault="004F1D3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02A4F" w14:paraId="7E2AF539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943CE" w14:textId="77777777" w:rsidR="00E743C2" w:rsidRDefault="00D649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5F750F53" wp14:editId="0444FD7D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6985</wp:posOffset>
                      </wp:positionV>
                      <wp:extent cx="3261360" cy="330835"/>
                      <wp:effectExtent l="0" t="0" r="2540" b="0"/>
                      <wp:wrapNone/>
                      <wp:docPr id="1879802008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7006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A776EF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50F53" id="Afgeronde rechthoek 2" o:spid="_x0000_s1030" style="position:absolute;margin-left:-56.55pt;margin-top:.55pt;width:256.8pt;height:2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" fillcolor="#d7006e" stroked="f" strokeweight="1pt">
                      <v:stroke joinstyle="miter"/>
                      <v:textbox>
                        <w:txbxContent>
                          <w:p w14:paraId="7DA776EF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:rsidRPr="00BF04A3" w14:paraId="6CA2FA45" w14:textId="77777777" w:rsidTr="00E02A4F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4319161" w14:textId="2FE32AAC" w:rsidR="00EB58CB" w:rsidRPr="00BF04A3" w:rsidRDefault="00BF04A3" w:rsidP="00CB4C4F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BF04A3">
              <w:rPr>
                <w:sz w:val="18"/>
                <w:szCs w:val="18"/>
              </w:rPr>
              <w:t xml:space="preserve">De </w:t>
            </w:r>
            <w:r w:rsidR="00054BA9">
              <w:rPr>
                <w:b/>
                <w:bCs/>
                <w:sz w:val="18"/>
                <w:szCs w:val="18"/>
              </w:rPr>
              <w:t>kok partycatering</w:t>
            </w:r>
            <w:r w:rsidR="00595C59">
              <w:rPr>
                <w:b/>
                <w:bCs/>
                <w:sz w:val="18"/>
                <w:szCs w:val="18"/>
              </w:rPr>
              <w:t xml:space="preserve"> II</w:t>
            </w:r>
            <w:r w:rsidRPr="00BF04A3">
              <w:rPr>
                <w:sz w:val="18"/>
                <w:szCs w:val="18"/>
              </w:rPr>
              <w:t xml:space="preserve"> </w:t>
            </w:r>
            <w:r w:rsidR="00E53355">
              <w:rPr>
                <w:sz w:val="18"/>
                <w:szCs w:val="18"/>
              </w:rPr>
              <w:t xml:space="preserve">is werkzaam binnen een cateringbedrijf waarbij op </w:t>
            </w:r>
            <w:r w:rsidR="006318BA">
              <w:rPr>
                <w:sz w:val="18"/>
                <w:szCs w:val="18"/>
              </w:rPr>
              <w:t xml:space="preserve">steeds </w:t>
            </w:r>
            <w:r w:rsidR="00E53355">
              <w:rPr>
                <w:sz w:val="18"/>
                <w:szCs w:val="18"/>
              </w:rPr>
              <w:t xml:space="preserve">verschillende eventlocaties </w:t>
            </w:r>
            <w:r w:rsidR="006318BA">
              <w:rPr>
                <w:sz w:val="18"/>
                <w:szCs w:val="18"/>
              </w:rPr>
              <w:t>vaak</w:t>
            </w:r>
            <w:r w:rsidR="00E53355">
              <w:rPr>
                <w:sz w:val="18"/>
                <w:szCs w:val="18"/>
              </w:rPr>
              <w:t xml:space="preserve"> grote </w:t>
            </w:r>
            <w:r w:rsidR="006C4A92">
              <w:rPr>
                <w:sz w:val="18"/>
                <w:szCs w:val="18"/>
              </w:rPr>
              <w:t>hoeveelheden (dezelfde)</w:t>
            </w:r>
            <w:r w:rsidR="00E53355">
              <w:rPr>
                <w:sz w:val="18"/>
                <w:szCs w:val="18"/>
              </w:rPr>
              <w:t xml:space="preserve"> maaltijden worden bereid. Kenmerkend voor de werkzaamheden </w:t>
            </w:r>
            <w:r w:rsidR="00BD1671">
              <w:rPr>
                <w:sz w:val="18"/>
                <w:szCs w:val="18"/>
              </w:rPr>
              <w:t>is</w:t>
            </w:r>
            <w:r w:rsidR="00F4516C">
              <w:rPr>
                <w:sz w:val="18"/>
                <w:szCs w:val="18"/>
              </w:rPr>
              <w:t xml:space="preserve"> in de voorbereiding van</w:t>
            </w:r>
            <w:r w:rsidR="00BD1671">
              <w:rPr>
                <w:sz w:val="18"/>
                <w:szCs w:val="18"/>
              </w:rPr>
              <w:t xml:space="preserve"> </w:t>
            </w:r>
            <w:r w:rsidR="00BD1671" w:rsidRPr="008F7335">
              <w:rPr>
                <w:b/>
                <w:bCs/>
                <w:sz w:val="18"/>
                <w:szCs w:val="18"/>
              </w:rPr>
              <w:t>mise-en-place</w:t>
            </w:r>
            <w:r w:rsidR="00BD1671">
              <w:rPr>
                <w:sz w:val="18"/>
                <w:szCs w:val="18"/>
              </w:rPr>
              <w:t xml:space="preserve"> </w:t>
            </w:r>
            <w:r w:rsidR="00F4516C">
              <w:rPr>
                <w:sz w:val="18"/>
                <w:szCs w:val="18"/>
              </w:rPr>
              <w:t>en bij de uitvoering van het event het</w:t>
            </w:r>
            <w:r w:rsidR="00540507">
              <w:rPr>
                <w:sz w:val="18"/>
                <w:szCs w:val="18"/>
              </w:rPr>
              <w:t xml:space="preserve"> in korte </w:t>
            </w:r>
            <w:r w:rsidR="004C1FAF">
              <w:rPr>
                <w:sz w:val="18"/>
                <w:szCs w:val="18"/>
              </w:rPr>
              <w:t>tijd</w:t>
            </w:r>
            <w:r w:rsidR="00540507">
              <w:rPr>
                <w:sz w:val="18"/>
                <w:szCs w:val="18"/>
              </w:rPr>
              <w:t xml:space="preserve"> </w:t>
            </w:r>
            <w:r w:rsidR="007A6A0E">
              <w:rPr>
                <w:sz w:val="18"/>
                <w:szCs w:val="18"/>
              </w:rPr>
              <w:t>grote aantallen maaltijden(componenten)</w:t>
            </w:r>
            <w:r w:rsidR="00622645">
              <w:rPr>
                <w:sz w:val="18"/>
                <w:szCs w:val="18"/>
              </w:rPr>
              <w:t xml:space="preserve"> bereid</w:t>
            </w:r>
            <w:r w:rsidR="00F4516C">
              <w:rPr>
                <w:sz w:val="18"/>
                <w:szCs w:val="18"/>
              </w:rPr>
              <w:t>en</w:t>
            </w:r>
            <w:r w:rsidR="004C1FAF">
              <w:rPr>
                <w:sz w:val="18"/>
                <w:szCs w:val="18"/>
              </w:rPr>
              <w:t xml:space="preserve"> en uit</w:t>
            </w:r>
            <w:r w:rsidR="00F4516C">
              <w:rPr>
                <w:sz w:val="18"/>
                <w:szCs w:val="18"/>
              </w:rPr>
              <w:t>servere</w:t>
            </w:r>
            <w:r w:rsidR="00576C29">
              <w:rPr>
                <w:sz w:val="18"/>
                <w:szCs w:val="18"/>
              </w:rPr>
              <w:t>n</w:t>
            </w:r>
            <w:r w:rsidR="00622645">
              <w:rPr>
                <w:sz w:val="18"/>
                <w:szCs w:val="18"/>
              </w:rPr>
              <w:t xml:space="preserve">. Daarbij stuurt de </w:t>
            </w:r>
            <w:r w:rsidR="00054BA9">
              <w:rPr>
                <w:b/>
                <w:bCs/>
                <w:sz w:val="18"/>
                <w:szCs w:val="18"/>
              </w:rPr>
              <w:t xml:space="preserve">kok partycatering </w:t>
            </w:r>
            <w:r w:rsidR="00622645">
              <w:rPr>
                <w:sz w:val="18"/>
                <w:szCs w:val="18"/>
              </w:rPr>
              <w:t xml:space="preserve">II </w:t>
            </w:r>
            <w:r w:rsidR="00F31E80">
              <w:rPr>
                <w:sz w:val="18"/>
                <w:szCs w:val="18"/>
              </w:rPr>
              <w:t xml:space="preserve">een </w:t>
            </w:r>
            <w:r w:rsidR="008B2EBF" w:rsidRPr="008F7335">
              <w:rPr>
                <w:b/>
                <w:bCs/>
                <w:sz w:val="18"/>
                <w:szCs w:val="18"/>
              </w:rPr>
              <w:t xml:space="preserve">brigade van </w:t>
            </w:r>
            <w:r w:rsidR="004C1FAF" w:rsidRPr="008F7335">
              <w:rPr>
                <w:b/>
                <w:bCs/>
                <w:sz w:val="18"/>
                <w:szCs w:val="18"/>
              </w:rPr>
              <w:t>medewerkers</w:t>
            </w:r>
            <w:r w:rsidR="00822655">
              <w:rPr>
                <w:b/>
                <w:bCs/>
                <w:sz w:val="18"/>
                <w:szCs w:val="18"/>
              </w:rPr>
              <w:t xml:space="preserve"> </w:t>
            </w:r>
            <w:r w:rsidR="00822655" w:rsidRPr="00822655">
              <w:rPr>
                <w:sz w:val="18"/>
                <w:szCs w:val="18"/>
              </w:rPr>
              <w:t xml:space="preserve">(5 </w:t>
            </w:r>
            <w:r w:rsidR="00822655">
              <w:rPr>
                <w:sz w:val="18"/>
                <w:szCs w:val="18"/>
              </w:rPr>
              <w:t xml:space="preserve">- </w:t>
            </w:r>
            <w:r w:rsidR="00822655" w:rsidRPr="00822655">
              <w:rPr>
                <w:sz w:val="18"/>
                <w:szCs w:val="18"/>
              </w:rPr>
              <w:t xml:space="preserve">15 </w:t>
            </w:r>
            <w:r w:rsidR="00052D38">
              <w:rPr>
                <w:sz w:val="18"/>
                <w:szCs w:val="18"/>
              </w:rPr>
              <w:t xml:space="preserve">(parttime) </w:t>
            </w:r>
            <w:r w:rsidR="00822655" w:rsidRPr="00822655">
              <w:rPr>
                <w:sz w:val="18"/>
                <w:szCs w:val="18"/>
              </w:rPr>
              <w:t>medewerkers)</w:t>
            </w:r>
            <w:r w:rsidR="004C1FAF">
              <w:rPr>
                <w:sz w:val="18"/>
                <w:szCs w:val="18"/>
              </w:rPr>
              <w:t xml:space="preserve"> en vaak </w:t>
            </w:r>
            <w:proofErr w:type="spellStart"/>
            <w:r w:rsidR="004C1FAF">
              <w:rPr>
                <w:sz w:val="18"/>
                <w:szCs w:val="18"/>
              </w:rPr>
              <w:t>flex</w:t>
            </w:r>
            <w:proofErr w:type="spellEnd"/>
            <w:r w:rsidR="004C1FAF">
              <w:rPr>
                <w:sz w:val="18"/>
                <w:szCs w:val="18"/>
              </w:rPr>
              <w:t>-/</w:t>
            </w:r>
            <w:r w:rsidR="008B2EBF">
              <w:rPr>
                <w:sz w:val="18"/>
                <w:szCs w:val="18"/>
              </w:rPr>
              <w:t xml:space="preserve">inhuurkrachten </w:t>
            </w:r>
            <w:r w:rsidR="00054BA9">
              <w:rPr>
                <w:sz w:val="18"/>
                <w:szCs w:val="18"/>
              </w:rPr>
              <w:t>functioneel</w:t>
            </w:r>
            <w:r w:rsidR="00822655">
              <w:rPr>
                <w:sz w:val="18"/>
                <w:szCs w:val="18"/>
              </w:rPr>
              <w:t xml:space="preserve"> </w:t>
            </w:r>
            <w:r w:rsidR="008B2EBF">
              <w:rPr>
                <w:sz w:val="18"/>
                <w:szCs w:val="18"/>
              </w:rPr>
              <w:t xml:space="preserve">aan die delen van de bereiding van de maaltijden uitvoeren. </w:t>
            </w:r>
            <w:r w:rsidR="00576C29">
              <w:rPr>
                <w:sz w:val="18"/>
                <w:szCs w:val="18"/>
              </w:rPr>
              <w:t>Ieder</w:t>
            </w:r>
            <w:r w:rsidR="00CB4C4F">
              <w:rPr>
                <w:sz w:val="18"/>
                <w:szCs w:val="18"/>
              </w:rPr>
              <w:t>e</w:t>
            </w:r>
            <w:r w:rsidR="00576C29">
              <w:rPr>
                <w:sz w:val="18"/>
                <w:szCs w:val="18"/>
              </w:rPr>
              <w:t xml:space="preserve"> eventlocatie</w:t>
            </w:r>
            <w:r w:rsidR="00CB4C4F">
              <w:rPr>
                <w:sz w:val="18"/>
                <w:szCs w:val="18"/>
              </w:rPr>
              <w:t xml:space="preserve"> </w:t>
            </w:r>
            <w:r w:rsidR="00576C29">
              <w:rPr>
                <w:sz w:val="18"/>
                <w:szCs w:val="18"/>
              </w:rPr>
              <w:t>maakt dat er ter plekke gekeken dient te worden hoe e</w:t>
            </w:r>
            <w:r w:rsidR="00CB4C4F">
              <w:rPr>
                <w:sz w:val="18"/>
                <w:szCs w:val="18"/>
              </w:rPr>
              <w:t>e</w:t>
            </w:r>
            <w:r w:rsidR="00576C29">
              <w:rPr>
                <w:sz w:val="18"/>
                <w:szCs w:val="18"/>
              </w:rPr>
              <w:t xml:space="preserve">n en ander organisatorisch het beste ingericht kan worden t.b.v. een zo efficiënt </w:t>
            </w:r>
            <w:r w:rsidR="00B526FC">
              <w:rPr>
                <w:sz w:val="18"/>
                <w:szCs w:val="18"/>
              </w:rPr>
              <w:t>bereidings</w:t>
            </w:r>
            <w:r w:rsidR="00576C29">
              <w:rPr>
                <w:sz w:val="18"/>
                <w:szCs w:val="18"/>
              </w:rPr>
              <w:t>proces</w:t>
            </w:r>
            <w:r w:rsidR="00576C29" w:rsidRPr="00D82749">
              <w:rPr>
                <w:sz w:val="18"/>
                <w:szCs w:val="18"/>
              </w:rPr>
              <w:t xml:space="preserve">. </w:t>
            </w:r>
            <w:r w:rsidR="008B2EBF" w:rsidRPr="00D82749">
              <w:rPr>
                <w:sz w:val="18"/>
                <w:szCs w:val="18"/>
              </w:rPr>
              <w:t xml:space="preserve">Een ander kenmerk van de </w:t>
            </w:r>
            <w:r w:rsidR="00054BA9" w:rsidRPr="00054BA9">
              <w:rPr>
                <w:sz w:val="18"/>
                <w:szCs w:val="18"/>
              </w:rPr>
              <w:t>kok partycatering</w:t>
            </w:r>
            <w:r w:rsidR="00054BA9">
              <w:rPr>
                <w:b/>
                <w:bCs/>
                <w:sz w:val="18"/>
                <w:szCs w:val="18"/>
              </w:rPr>
              <w:t xml:space="preserve"> </w:t>
            </w:r>
            <w:r w:rsidR="008B2EBF" w:rsidRPr="00D82749">
              <w:rPr>
                <w:sz w:val="18"/>
                <w:szCs w:val="18"/>
              </w:rPr>
              <w:t xml:space="preserve">II is het aspect van </w:t>
            </w:r>
            <w:r w:rsidR="008B2EBF" w:rsidRPr="00D82749">
              <w:rPr>
                <w:b/>
                <w:bCs/>
                <w:sz w:val="18"/>
                <w:szCs w:val="18"/>
              </w:rPr>
              <w:t>live cooking</w:t>
            </w:r>
            <w:r w:rsidR="008B2EBF" w:rsidRPr="00D82749">
              <w:rPr>
                <w:sz w:val="18"/>
                <w:szCs w:val="18"/>
              </w:rPr>
              <w:t xml:space="preserve"> waarbij op de locatie</w:t>
            </w:r>
            <w:r w:rsidR="007D3317" w:rsidRPr="00D82749">
              <w:rPr>
                <w:sz w:val="18"/>
                <w:szCs w:val="18"/>
              </w:rPr>
              <w:t xml:space="preserve">, </w:t>
            </w:r>
            <w:r w:rsidR="00252853" w:rsidRPr="00D82749">
              <w:rPr>
                <w:sz w:val="18"/>
                <w:szCs w:val="18"/>
              </w:rPr>
              <w:t>als onderdeel van het entertainment</w:t>
            </w:r>
            <w:r w:rsidR="007D3317" w:rsidRPr="00D82749">
              <w:rPr>
                <w:sz w:val="18"/>
                <w:szCs w:val="18"/>
              </w:rPr>
              <w:t>,</w:t>
            </w:r>
            <w:r w:rsidR="00252853" w:rsidRPr="00D82749">
              <w:rPr>
                <w:sz w:val="18"/>
                <w:szCs w:val="18"/>
              </w:rPr>
              <w:t xml:space="preserve"> bereiding van maaltijd</w:t>
            </w:r>
            <w:r w:rsidR="005929CE" w:rsidRPr="00D82749">
              <w:rPr>
                <w:sz w:val="18"/>
                <w:szCs w:val="18"/>
              </w:rPr>
              <w:t>(componenten) plaatsvindt.</w:t>
            </w:r>
            <w:r w:rsidR="005929CE">
              <w:rPr>
                <w:sz w:val="18"/>
                <w:szCs w:val="18"/>
              </w:rPr>
              <w:t xml:space="preserve"> </w:t>
            </w:r>
            <w:r w:rsidR="00EC35A9">
              <w:rPr>
                <w:sz w:val="18"/>
                <w:szCs w:val="18"/>
              </w:rPr>
              <w:t xml:space="preserve">De </w:t>
            </w:r>
            <w:r w:rsidR="00054BA9" w:rsidRPr="00054BA9">
              <w:rPr>
                <w:sz w:val="18"/>
                <w:szCs w:val="18"/>
              </w:rPr>
              <w:t>kok partycatering</w:t>
            </w:r>
            <w:r w:rsidR="00054BA9">
              <w:rPr>
                <w:b/>
                <w:bCs/>
                <w:sz w:val="18"/>
                <w:szCs w:val="18"/>
              </w:rPr>
              <w:t xml:space="preserve"> </w:t>
            </w:r>
            <w:r w:rsidR="00054BA9" w:rsidRPr="00D82749">
              <w:rPr>
                <w:sz w:val="18"/>
                <w:szCs w:val="18"/>
              </w:rPr>
              <w:t xml:space="preserve">II </w:t>
            </w:r>
            <w:r w:rsidR="00035CAF">
              <w:rPr>
                <w:sz w:val="18"/>
                <w:szCs w:val="18"/>
              </w:rPr>
              <w:t xml:space="preserve">vormt </w:t>
            </w:r>
            <w:r w:rsidR="00035CAF" w:rsidRPr="00035CAF">
              <w:rPr>
                <w:b/>
                <w:bCs/>
                <w:sz w:val="18"/>
                <w:szCs w:val="18"/>
              </w:rPr>
              <w:t>het aanspreekpunt</w:t>
            </w:r>
            <w:r w:rsidR="00035CAF">
              <w:rPr>
                <w:sz w:val="18"/>
                <w:szCs w:val="18"/>
              </w:rPr>
              <w:t xml:space="preserve"> voor de lokale organisator en stemt (wijzigingen in) wensen en voorkeuren m.b.t. </w:t>
            </w:r>
            <w:r w:rsidR="00B662B2">
              <w:rPr>
                <w:sz w:val="18"/>
                <w:szCs w:val="18"/>
              </w:rPr>
              <w:t>maaltijden af.</w:t>
            </w:r>
            <w:r w:rsidR="00822655">
              <w:rPr>
                <w:sz w:val="18"/>
                <w:szCs w:val="18"/>
              </w:rPr>
              <w:t xml:space="preserve"> Functiehouder heeft een vakinhoudelijk leidinggevende.</w:t>
            </w:r>
          </w:p>
        </w:tc>
      </w:tr>
      <w:tr w:rsidR="00E02A4F" w:rsidRPr="00BF04A3" w14:paraId="0D9C9279" w14:textId="77777777" w:rsidTr="00E02A4F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82692" w14:textId="77777777" w:rsidR="0089261F" w:rsidRPr="00BF04A3" w:rsidRDefault="0089261F" w:rsidP="0089261F">
            <w:pPr>
              <w:rPr>
                <w:sz w:val="18"/>
                <w:szCs w:val="18"/>
              </w:rPr>
            </w:pPr>
          </w:p>
        </w:tc>
      </w:tr>
      <w:tr w:rsidR="00E02A4F" w:rsidRPr="00BF04A3" w14:paraId="3EDE148A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BE0DB" w14:textId="77777777" w:rsidR="00E743C2" w:rsidRPr="00BF04A3" w:rsidRDefault="00E74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47A53658" wp14:editId="65BD477A">
                      <wp:simplePos x="0" y="0"/>
                      <wp:positionH relativeFrom="page">
                        <wp:posOffset>-717973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7006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99267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53658" id="_x0000_s1031" style="position:absolute;margin-left:-56.5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" fillcolor="#d7006e" stroked="f" strokeweight="1pt">
                      <v:stroke joinstyle="miter"/>
                      <v:textbox>
                        <w:txbxContent>
                          <w:p w14:paraId="0C899267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14:paraId="48DB5D54" w14:textId="77777777" w:rsidTr="00107930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8C6C9F2" w14:textId="77777777" w:rsidR="00E743C2" w:rsidRPr="00BC6045" w:rsidRDefault="000B3D79" w:rsidP="00424492">
            <w:pPr>
              <w:spacing w:line="240" w:lineRule="auto"/>
              <w:rPr>
                <w:color w:val="D7006E"/>
                <w:sz w:val="18"/>
                <w:szCs w:val="18"/>
              </w:rPr>
            </w:pPr>
            <w:r w:rsidRPr="00BC6045">
              <w:rPr>
                <w:b/>
                <w:bCs/>
                <w:iCs/>
                <w:color w:val="D7006E"/>
                <w:sz w:val="18"/>
                <w:szCs w:val="18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D3E449F" w14:textId="77777777" w:rsidR="00E743C2" w:rsidRPr="00BC6045" w:rsidRDefault="000B3D79" w:rsidP="00174F86">
            <w:pPr>
              <w:spacing w:line="240" w:lineRule="auto"/>
              <w:contextualSpacing/>
              <w:rPr>
                <w:color w:val="D7006E"/>
                <w:sz w:val="18"/>
                <w:szCs w:val="18"/>
              </w:rPr>
            </w:pPr>
            <w:r w:rsidRPr="00BC6045">
              <w:rPr>
                <w:b/>
                <w:bCs/>
                <w:iCs/>
                <w:color w:val="D7006E"/>
                <w:sz w:val="18"/>
                <w:szCs w:val="18"/>
              </w:rPr>
              <w:t>RESULTAATINDICATOREN</w:t>
            </w:r>
          </w:p>
        </w:tc>
      </w:tr>
      <w:tr w:rsidR="00E02A4F" w14:paraId="0DEFE77C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229849FE" w14:textId="3A57164A" w:rsidR="000B3D79" w:rsidRPr="0010636E" w:rsidRDefault="00EB58CB" w:rsidP="008835C5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Voorbereiding</w:t>
            </w:r>
            <w:r w:rsidR="00AC2A82">
              <w:rPr>
                <w:b/>
                <w:bCs/>
                <w:sz w:val="18"/>
                <w:szCs w:val="18"/>
              </w:rPr>
              <w:t xml:space="preserve"> van gerechten</w:t>
            </w:r>
          </w:p>
          <w:p w14:paraId="475B4D05" w14:textId="23D8CA76" w:rsidR="00E743C2" w:rsidRPr="00EC30D4" w:rsidRDefault="00434C5C" w:rsidP="00583291">
            <w:pPr>
              <w:spacing w:line="240" w:lineRule="auto"/>
              <w:contextualSpacing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De kwaliteit van te gebruiken producten/ingrediënten </w:t>
            </w:r>
            <w:r w:rsidR="00674FAF">
              <w:rPr>
                <w:rFonts w:cs="Arial"/>
                <w:color w:val="000000"/>
                <w:sz w:val="18"/>
                <w:szCs w:val="18"/>
              </w:rPr>
              <w:t>is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beoordeeld en (hulp)middelen zijn klaargezet</w:t>
            </w:r>
            <w:r w:rsidR="003C5980">
              <w:rPr>
                <w:rFonts w:cs="Arial"/>
                <w:color w:val="000000"/>
                <w:sz w:val="18"/>
                <w:szCs w:val="18"/>
              </w:rPr>
              <w:t xml:space="preserve"> voor vervoer naar de eventlocatie</w:t>
            </w:r>
            <w:r w:rsidRPr="0010636E">
              <w:rPr>
                <w:rFonts w:cs="Arial"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Voorbereidende werkzaamheden (wassen, snijden, mengen e.d.) zijn uitgevoerd, en vervolgens zijn </w:t>
            </w:r>
            <w:r w:rsidR="005929CE">
              <w:rPr>
                <w:rFonts w:cs="Arial"/>
                <w:color w:val="000000"/>
                <w:sz w:val="18"/>
                <w:szCs w:val="18"/>
              </w:rPr>
              <w:t xml:space="preserve">op de eventlocatie </w:t>
            </w:r>
            <w:r>
              <w:rPr>
                <w:rFonts w:cs="Arial"/>
                <w:color w:val="000000"/>
                <w:sz w:val="18"/>
                <w:szCs w:val="18"/>
              </w:rPr>
              <w:t>(delen van) gerecht(en) tegelijkertijd bereid</w:t>
            </w:r>
            <w:r w:rsidR="00264F30"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="0032227A">
              <w:rPr>
                <w:rFonts w:cs="Arial"/>
                <w:color w:val="000000"/>
                <w:sz w:val="18"/>
                <w:szCs w:val="18"/>
              </w:rPr>
              <w:t>afmaken van koude gerechten dan wel regenereren van maaltijdcomponenten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Tussentijdse kwaliteitscontroles (gaarheid, smaak, kleur, vloeibaarheid e.d.) zijn uitgevoerd en waar nodig bijstellingen/bijdoseringen gedaan.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2CE49F8A" w14:textId="77777777" w:rsidR="00FD6E0A" w:rsidRPr="00FD6E0A" w:rsidRDefault="00FD6E0A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FD6E0A">
              <w:rPr>
                <w:sz w:val="18"/>
                <w:szCs w:val="18"/>
              </w:rPr>
              <w:t>conform voorschriften (HACCP, Arbo, veiligheid e.d.);</w:t>
            </w:r>
          </w:p>
          <w:p w14:paraId="59C93AC9" w14:textId="1C649520" w:rsidR="00FD6E0A" w:rsidRPr="00FD6E0A" w:rsidRDefault="00FD6E0A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FD6E0A">
              <w:rPr>
                <w:sz w:val="18"/>
                <w:szCs w:val="18"/>
              </w:rPr>
              <w:t>conform (werk)instructies (recepten e.d.);</w:t>
            </w:r>
          </w:p>
          <w:p w14:paraId="17E12011" w14:textId="412E97E5" w:rsidR="00FD6E0A" w:rsidRPr="00FD6E0A" w:rsidRDefault="00FD6E0A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FD6E0A">
              <w:rPr>
                <w:sz w:val="18"/>
                <w:szCs w:val="18"/>
              </w:rPr>
              <w:t>conform planning;</w:t>
            </w:r>
          </w:p>
          <w:p w14:paraId="3297E6FF" w14:textId="3585CAE4" w:rsidR="00FD6E0A" w:rsidRPr="00FD6E0A" w:rsidRDefault="00FD6E0A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FD6E0A">
              <w:rPr>
                <w:sz w:val="18"/>
                <w:szCs w:val="18"/>
              </w:rPr>
              <w:t>efficiency keukenproces;</w:t>
            </w:r>
          </w:p>
          <w:p w14:paraId="3E0982E9" w14:textId="790EB3A2" w:rsidR="009520B9" w:rsidRDefault="00FD6E0A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</w:pPr>
            <w:r w:rsidRPr="005C3105">
              <w:rPr>
                <w:sz w:val="18"/>
                <w:szCs w:val="18"/>
              </w:rPr>
              <w:t>kwaliteit bereiding (tevredenheid gasten).</w:t>
            </w:r>
          </w:p>
        </w:tc>
      </w:tr>
      <w:tr w:rsidR="00A7328B" w14:paraId="142BC61C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676B7E60" w14:textId="57B3110E" w:rsidR="00A7328B" w:rsidRDefault="00A7328B" w:rsidP="008835C5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Inrichting bereidings</w:t>
            </w:r>
            <w:r w:rsidR="00EA6626">
              <w:rPr>
                <w:b/>
                <w:bCs/>
                <w:sz w:val="18"/>
                <w:szCs w:val="18"/>
              </w:rPr>
              <w:t>- en uitgifte</w:t>
            </w:r>
            <w:r>
              <w:rPr>
                <w:b/>
                <w:bCs/>
                <w:sz w:val="18"/>
                <w:szCs w:val="18"/>
              </w:rPr>
              <w:t>proces</w:t>
            </w:r>
          </w:p>
          <w:p w14:paraId="025D67CD" w14:textId="6747B2F2" w:rsidR="00A7328B" w:rsidRDefault="00A7328B" w:rsidP="00A11ECD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A11ECD">
              <w:rPr>
                <w:sz w:val="18"/>
                <w:szCs w:val="18"/>
              </w:rPr>
              <w:t>Op de eventlocatie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45446" w:rsidRPr="004E0FF3">
              <w:rPr>
                <w:color w:val="000000" w:themeColor="text1"/>
                <w:sz w:val="18"/>
                <w:szCs w:val="18"/>
              </w:rPr>
              <w:t>zijn werkzaamheden met betrekking tot de opbouw</w:t>
            </w:r>
            <w:r w:rsidR="00645446">
              <w:rPr>
                <w:color w:val="000000" w:themeColor="text1"/>
                <w:sz w:val="18"/>
                <w:szCs w:val="18"/>
              </w:rPr>
              <w:t xml:space="preserve"> van de centrale keuken</w:t>
            </w:r>
            <w:r w:rsidR="00A11ECD">
              <w:rPr>
                <w:color w:val="000000" w:themeColor="text1"/>
                <w:sz w:val="18"/>
                <w:szCs w:val="18"/>
              </w:rPr>
              <w:t>, l</w:t>
            </w:r>
            <w:r w:rsidR="00645446">
              <w:rPr>
                <w:color w:val="000000" w:themeColor="text1"/>
                <w:sz w:val="18"/>
                <w:szCs w:val="18"/>
              </w:rPr>
              <w:t>ive</w:t>
            </w:r>
            <w:r w:rsidR="006E1BA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45446">
              <w:rPr>
                <w:color w:val="000000" w:themeColor="text1"/>
                <w:sz w:val="18"/>
                <w:szCs w:val="18"/>
              </w:rPr>
              <w:t>cooking</w:t>
            </w:r>
            <w:proofErr w:type="spellEnd"/>
            <w:r w:rsidR="00645446">
              <w:rPr>
                <w:color w:val="000000" w:themeColor="text1"/>
                <w:sz w:val="18"/>
                <w:szCs w:val="18"/>
              </w:rPr>
              <w:t xml:space="preserve"> en </w:t>
            </w:r>
            <w:r w:rsidR="006520CA">
              <w:rPr>
                <w:color w:val="000000" w:themeColor="text1"/>
                <w:sz w:val="18"/>
                <w:szCs w:val="18"/>
              </w:rPr>
              <w:t>food</w:t>
            </w:r>
            <w:r w:rsidR="00645446">
              <w:rPr>
                <w:color w:val="000000" w:themeColor="text1"/>
                <w:sz w:val="18"/>
                <w:szCs w:val="18"/>
              </w:rPr>
              <w:t>uitgi</w:t>
            </w:r>
            <w:r w:rsidR="00A11ECD">
              <w:rPr>
                <w:color w:val="000000" w:themeColor="text1"/>
                <w:sz w:val="18"/>
                <w:szCs w:val="18"/>
              </w:rPr>
              <w:t>ftestations</w:t>
            </w:r>
            <w:r w:rsidR="00645446" w:rsidRPr="004E0F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A11ECD">
              <w:rPr>
                <w:color w:val="000000" w:themeColor="text1"/>
                <w:sz w:val="18"/>
                <w:szCs w:val="18"/>
              </w:rPr>
              <w:t>voorbereid rekening</w:t>
            </w:r>
            <w:r w:rsidR="002942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A11ECD">
              <w:rPr>
                <w:color w:val="000000" w:themeColor="text1"/>
                <w:sz w:val="18"/>
                <w:szCs w:val="18"/>
              </w:rPr>
              <w:t>houden</w:t>
            </w:r>
            <w:r w:rsidR="00567560">
              <w:rPr>
                <w:color w:val="000000" w:themeColor="text1"/>
                <w:sz w:val="18"/>
                <w:szCs w:val="18"/>
              </w:rPr>
              <w:t>d</w:t>
            </w:r>
            <w:r w:rsidR="00A11ECD">
              <w:rPr>
                <w:color w:val="000000" w:themeColor="text1"/>
                <w:sz w:val="18"/>
                <w:szCs w:val="18"/>
              </w:rPr>
              <w:t xml:space="preserve"> met </w:t>
            </w:r>
            <w:r w:rsidR="00567560">
              <w:rPr>
                <w:color w:val="000000" w:themeColor="text1"/>
                <w:sz w:val="18"/>
                <w:szCs w:val="18"/>
              </w:rPr>
              <w:t xml:space="preserve">de aan- en afvoerlijnen van </w:t>
            </w:r>
            <w:r w:rsidR="00D80D96">
              <w:rPr>
                <w:color w:val="000000" w:themeColor="text1"/>
                <w:sz w:val="18"/>
                <w:szCs w:val="18"/>
              </w:rPr>
              <w:t>gerechten</w:t>
            </w:r>
            <w:r w:rsidR="00294225">
              <w:rPr>
                <w:color w:val="000000" w:themeColor="text1"/>
                <w:sz w:val="18"/>
                <w:szCs w:val="18"/>
              </w:rPr>
              <w:t xml:space="preserve">, positie t.o.v. centrale </w:t>
            </w:r>
            <w:r w:rsidR="00D14496">
              <w:rPr>
                <w:color w:val="000000" w:themeColor="text1"/>
                <w:sz w:val="18"/>
                <w:szCs w:val="18"/>
              </w:rPr>
              <w:t xml:space="preserve">keuken </w:t>
            </w:r>
            <w:r w:rsidR="00294225">
              <w:rPr>
                <w:color w:val="000000" w:themeColor="text1"/>
                <w:sz w:val="18"/>
                <w:szCs w:val="18"/>
              </w:rPr>
              <w:t>en andere</w:t>
            </w:r>
            <w:r w:rsidR="006520CA">
              <w:rPr>
                <w:color w:val="000000" w:themeColor="text1"/>
                <w:sz w:val="18"/>
                <w:szCs w:val="18"/>
              </w:rPr>
              <w:t xml:space="preserve"> logistieke</w:t>
            </w:r>
            <w:r w:rsidR="0072476F">
              <w:rPr>
                <w:color w:val="000000" w:themeColor="text1"/>
                <w:sz w:val="18"/>
                <w:szCs w:val="18"/>
              </w:rPr>
              <w:t xml:space="preserve"> </w:t>
            </w:r>
            <w:r w:rsidR="00D6612C">
              <w:rPr>
                <w:color w:val="000000" w:themeColor="text1"/>
                <w:sz w:val="18"/>
                <w:szCs w:val="18"/>
              </w:rPr>
              <w:t>aspecten</w:t>
            </w:r>
            <w:r w:rsidR="00D14496">
              <w:rPr>
                <w:color w:val="000000" w:themeColor="text1"/>
                <w:sz w:val="18"/>
                <w:szCs w:val="18"/>
              </w:rPr>
              <w:t xml:space="preserve"> op de (klant)locatie</w:t>
            </w:r>
            <w:r w:rsidR="00D6612C">
              <w:rPr>
                <w:color w:val="000000" w:themeColor="text1"/>
                <w:sz w:val="18"/>
                <w:szCs w:val="18"/>
              </w:rPr>
              <w:t xml:space="preserve"> gericht op een efficiënt </w:t>
            </w:r>
            <w:r w:rsidR="00EA6626">
              <w:rPr>
                <w:color w:val="000000" w:themeColor="text1"/>
                <w:sz w:val="18"/>
                <w:szCs w:val="18"/>
              </w:rPr>
              <w:t>werk</w:t>
            </w:r>
            <w:r w:rsidR="00D6612C">
              <w:rPr>
                <w:color w:val="000000" w:themeColor="text1"/>
                <w:sz w:val="18"/>
                <w:szCs w:val="18"/>
              </w:rPr>
              <w:t>proces</w:t>
            </w:r>
            <w:r w:rsidR="00294225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60A3E93C" w14:textId="77777777" w:rsidR="00294225" w:rsidRPr="004E0FF3" w:rsidRDefault="00294225" w:rsidP="008259C6">
            <w:pPr>
              <w:pStyle w:val="Opsom-streepjes"/>
              <w:numPr>
                <w:ilvl w:val="0"/>
                <w:numId w:val="5"/>
              </w:numPr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E0FF3">
              <w:rPr>
                <w:color w:val="000000" w:themeColor="text1"/>
                <w:sz w:val="18"/>
                <w:szCs w:val="18"/>
              </w:rPr>
              <w:t>tijdigheid, efficiënte voorbereiding;</w:t>
            </w:r>
          </w:p>
          <w:p w14:paraId="0B37961D" w14:textId="77777777" w:rsidR="00294225" w:rsidRPr="004E0FF3" w:rsidRDefault="00294225" w:rsidP="008259C6">
            <w:pPr>
              <w:pStyle w:val="Opsom-streepjes"/>
              <w:numPr>
                <w:ilvl w:val="0"/>
                <w:numId w:val="5"/>
              </w:numPr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E0FF3">
              <w:rPr>
                <w:color w:val="000000" w:themeColor="text1"/>
                <w:sz w:val="18"/>
                <w:szCs w:val="18"/>
              </w:rPr>
              <w:t>duidelijkheid instructies;</w:t>
            </w:r>
          </w:p>
          <w:p w14:paraId="6E869EEA" w14:textId="77777777" w:rsidR="00294225" w:rsidRPr="004E0FF3" w:rsidRDefault="00294225" w:rsidP="008259C6">
            <w:pPr>
              <w:pStyle w:val="Opsom-streepjes"/>
              <w:numPr>
                <w:ilvl w:val="0"/>
                <w:numId w:val="5"/>
              </w:numPr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E0FF3">
              <w:rPr>
                <w:color w:val="000000" w:themeColor="text1"/>
                <w:sz w:val="18"/>
                <w:szCs w:val="18"/>
              </w:rPr>
              <w:t>juiste afwegingen/prioriteiten;</w:t>
            </w:r>
          </w:p>
          <w:p w14:paraId="5463CFE7" w14:textId="5924E7E7" w:rsidR="00A7328B" w:rsidRPr="00FD6E0A" w:rsidRDefault="00294225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4E0FF3">
              <w:rPr>
                <w:color w:val="000000" w:themeColor="text1"/>
                <w:sz w:val="18"/>
                <w:szCs w:val="18"/>
              </w:rPr>
              <w:t xml:space="preserve">kwaliteit van </w:t>
            </w:r>
            <w:r>
              <w:rPr>
                <w:color w:val="000000" w:themeColor="text1"/>
                <w:sz w:val="18"/>
                <w:szCs w:val="18"/>
              </w:rPr>
              <w:t>bereidingsproces</w:t>
            </w:r>
            <w:r w:rsidRPr="004E0FF3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BC698C" w14:paraId="6AB315BA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57E27DCE" w14:textId="77777777" w:rsidR="00BC698C" w:rsidRDefault="00BC698C" w:rsidP="008835C5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Coördinatie en aansturing keukenbrigade</w:t>
            </w:r>
          </w:p>
          <w:p w14:paraId="05FAEE46" w14:textId="41C0A572" w:rsidR="00BC698C" w:rsidRDefault="00BC698C" w:rsidP="00DA0E3C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Er is toegezien op de uitvoering en naleving van werkinstructies van de keukenbrigade (vaste en flexkrachten</w:t>
            </w:r>
            <w:r w:rsidR="00DA0E3C">
              <w:rPr>
                <w:rFonts w:cs="Arial"/>
                <w:color w:val="000000"/>
                <w:sz w:val="18"/>
                <w:szCs w:val="18"/>
              </w:rPr>
              <w:t>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en indien nodig</w:t>
            </w:r>
            <w:r w:rsidR="002F0C3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A0E3C">
              <w:rPr>
                <w:rFonts w:cs="Arial"/>
                <w:color w:val="000000"/>
                <w:sz w:val="18"/>
                <w:szCs w:val="18"/>
              </w:rPr>
              <w:t xml:space="preserve">zijn werkzaamheden tijdens </w:t>
            </w:r>
            <w:r w:rsidR="00A21496">
              <w:rPr>
                <w:rFonts w:cs="Arial"/>
                <w:color w:val="000000"/>
                <w:sz w:val="18"/>
                <w:szCs w:val="18"/>
              </w:rPr>
              <w:t xml:space="preserve">de </w:t>
            </w:r>
            <w:r w:rsidR="00DA0E3C">
              <w:rPr>
                <w:rFonts w:cs="Arial"/>
                <w:color w:val="000000"/>
                <w:sz w:val="18"/>
                <w:szCs w:val="18"/>
              </w:rPr>
              <w:t>voorbereiding en/of bereiding bijgestuurd of gec</w:t>
            </w:r>
            <w:r>
              <w:rPr>
                <w:rFonts w:cs="Arial"/>
                <w:color w:val="000000"/>
                <w:sz w:val="18"/>
                <w:szCs w:val="18"/>
              </w:rPr>
              <w:t>orrigeerd</w:t>
            </w:r>
            <w:r w:rsidR="00B662B2">
              <w:rPr>
                <w:rFonts w:cs="Arial"/>
                <w:color w:val="000000"/>
                <w:sz w:val="18"/>
                <w:szCs w:val="18"/>
              </w:rPr>
              <w:t xml:space="preserve"> e.e.a. op basis van de (gewi</w:t>
            </w:r>
            <w:r w:rsidR="009740C9">
              <w:rPr>
                <w:rFonts w:cs="Arial"/>
                <w:color w:val="000000"/>
                <w:sz w:val="18"/>
                <w:szCs w:val="18"/>
              </w:rPr>
              <w:t>j</w:t>
            </w:r>
            <w:r w:rsidR="00B662B2">
              <w:rPr>
                <w:rFonts w:cs="Arial"/>
                <w:color w:val="000000"/>
                <w:sz w:val="18"/>
                <w:szCs w:val="18"/>
              </w:rPr>
              <w:t xml:space="preserve">zigde) wensen en voorkeuren van </w:t>
            </w:r>
            <w:r w:rsidR="009740C9">
              <w:rPr>
                <w:rFonts w:cs="Arial"/>
                <w:color w:val="000000"/>
                <w:sz w:val="18"/>
                <w:szCs w:val="18"/>
              </w:rPr>
              <w:t xml:space="preserve">de eventorganisatie.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242EB1FE" w14:textId="4D335051" w:rsidR="00BC698C" w:rsidRDefault="006356A9" w:rsidP="008259C6">
            <w:pPr>
              <w:pStyle w:val="Opsom-streepjes"/>
              <w:numPr>
                <w:ilvl w:val="0"/>
                <w:numId w:val="5"/>
              </w:numPr>
              <w:ind w:left="284" w:hanging="28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kwaliteit uitvoering werkzaamheden;</w:t>
            </w:r>
          </w:p>
          <w:p w14:paraId="0693AF27" w14:textId="6B42FE9D" w:rsidR="006356A9" w:rsidRPr="004E0FF3" w:rsidRDefault="006356A9" w:rsidP="008259C6">
            <w:pPr>
              <w:pStyle w:val="Opsom-streepjes"/>
              <w:numPr>
                <w:ilvl w:val="0"/>
                <w:numId w:val="5"/>
              </w:numPr>
              <w:ind w:left="284" w:hanging="28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tijdige bijsturing</w:t>
            </w:r>
            <w:r w:rsidR="00BD07D7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EB58CB" w14:paraId="13752C8B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14C86448" w14:textId="77777777" w:rsidR="00EB58CB" w:rsidRDefault="00E53355" w:rsidP="002C76E0">
            <w:pPr>
              <w:pageBreakBefore/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Live cooking</w:t>
            </w:r>
          </w:p>
          <w:p w14:paraId="18DA9C14" w14:textId="53E2BB88" w:rsidR="00E53355" w:rsidRDefault="00795BC3" w:rsidP="002C76E0">
            <w:pPr>
              <w:pageBreakBefore/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7C7A72">
              <w:rPr>
                <w:sz w:val="18"/>
                <w:szCs w:val="18"/>
              </w:rPr>
              <w:t xml:space="preserve">(Delen van) maaltijden zijn </w:t>
            </w:r>
            <w:r w:rsidR="007C7A72" w:rsidRPr="007C7A72">
              <w:rPr>
                <w:sz w:val="18"/>
                <w:szCs w:val="18"/>
              </w:rPr>
              <w:t>direct zichtbaar</w:t>
            </w:r>
            <w:r w:rsidR="00E95DE9" w:rsidRPr="007C7A72">
              <w:rPr>
                <w:sz w:val="18"/>
                <w:szCs w:val="18"/>
              </w:rPr>
              <w:t xml:space="preserve"> bereid als onderdeel van de interactieve en culinaire ervaring</w:t>
            </w:r>
            <w:r w:rsidR="000225F2" w:rsidRPr="007C7A72">
              <w:rPr>
                <w:sz w:val="18"/>
                <w:szCs w:val="18"/>
              </w:rPr>
              <w:t xml:space="preserve"> </w:t>
            </w:r>
            <w:r w:rsidR="00E95DE9" w:rsidRPr="007C7A72">
              <w:rPr>
                <w:sz w:val="18"/>
                <w:szCs w:val="18"/>
              </w:rPr>
              <w:t>van gasten</w:t>
            </w:r>
            <w:r w:rsidR="00A30006">
              <w:rPr>
                <w:sz w:val="18"/>
                <w:szCs w:val="18"/>
              </w:rPr>
              <w:t>. G</w:t>
            </w:r>
            <w:r w:rsidR="00A30006" w:rsidRPr="00A30006">
              <w:rPr>
                <w:sz w:val="18"/>
                <w:szCs w:val="18"/>
              </w:rPr>
              <w:t xml:space="preserve">erechten </w:t>
            </w:r>
            <w:r w:rsidR="00A30006">
              <w:rPr>
                <w:sz w:val="18"/>
                <w:szCs w:val="18"/>
              </w:rPr>
              <w:t>zijn</w:t>
            </w:r>
            <w:r w:rsidR="00A30006" w:rsidRPr="00A30006">
              <w:rPr>
                <w:sz w:val="18"/>
                <w:szCs w:val="18"/>
              </w:rPr>
              <w:t xml:space="preserve"> ter plekke samengesteld</w:t>
            </w:r>
            <w:r w:rsidR="00653C31">
              <w:rPr>
                <w:sz w:val="18"/>
                <w:szCs w:val="18"/>
              </w:rPr>
              <w:t>, bereid en gepresenteerd</w:t>
            </w:r>
            <w:r w:rsidR="00A30006" w:rsidRPr="00A30006">
              <w:rPr>
                <w:sz w:val="18"/>
                <w:szCs w:val="18"/>
              </w:rPr>
              <w:t>, gebruik</w:t>
            </w:r>
            <w:r w:rsidR="00A30006">
              <w:rPr>
                <w:sz w:val="18"/>
                <w:szCs w:val="18"/>
              </w:rPr>
              <w:t>makend van verschillende</w:t>
            </w:r>
            <w:r w:rsidR="00772AEB">
              <w:rPr>
                <w:sz w:val="18"/>
                <w:szCs w:val="18"/>
              </w:rPr>
              <w:t xml:space="preserve"> (lokale)</w:t>
            </w:r>
            <w:r w:rsidR="00A30006" w:rsidRPr="00A30006">
              <w:rPr>
                <w:sz w:val="18"/>
                <w:szCs w:val="18"/>
              </w:rPr>
              <w:t xml:space="preserve"> ingrediënten</w:t>
            </w:r>
            <w:r w:rsidR="00A30006">
              <w:rPr>
                <w:sz w:val="18"/>
                <w:szCs w:val="18"/>
              </w:rPr>
              <w:t xml:space="preserve"> </w:t>
            </w:r>
            <w:r w:rsidR="00AB4AEB">
              <w:rPr>
                <w:sz w:val="18"/>
                <w:szCs w:val="18"/>
              </w:rPr>
              <w:t xml:space="preserve">dan wel aangepast op de persoonlijke </w:t>
            </w:r>
            <w:r w:rsidR="00834918">
              <w:rPr>
                <w:sz w:val="18"/>
                <w:szCs w:val="18"/>
              </w:rPr>
              <w:t>eet</w:t>
            </w:r>
            <w:r w:rsidR="00AB4AEB">
              <w:rPr>
                <w:sz w:val="18"/>
                <w:szCs w:val="18"/>
              </w:rPr>
              <w:t>voorkeuren</w:t>
            </w:r>
            <w:r w:rsidR="00834918">
              <w:rPr>
                <w:sz w:val="18"/>
                <w:szCs w:val="18"/>
              </w:rPr>
              <w:t xml:space="preserve"> (dieetwensen, allergieën)</w:t>
            </w:r>
            <w:r w:rsidR="00AB4AEB">
              <w:rPr>
                <w:sz w:val="18"/>
                <w:szCs w:val="18"/>
              </w:rPr>
              <w:t xml:space="preserve"> van de gasten.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28081C8F" w14:textId="78439364" w:rsidR="00795BC3" w:rsidRPr="00795BC3" w:rsidRDefault="00795BC3" w:rsidP="008259C6">
            <w:pPr>
              <w:pStyle w:val="Lijstalinea"/>
              <w:pageBreakBefore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 w:rsidRPr="00795BC3">
              <w:rPr>
                <w:sz w:val="18"/>
                <w:szCs w:val="18"/>
              </w:rPr>
              <w:t xml:space="preserve">juiste presentatie </w:t>
            </w:r>
            <w:r>
              <w:rPr>
                <w:sz w:val="18"/>
                <w:szCs w:val="18"/>
              </w:rPr>
              <w:t>in aansluiting bij beleving event</w:t>
            </w:r>
            <w:r w:rsidR="00960B8D">
              <w:rPr>
                <w:sz w:val="18"/>
                <w:szCs w:val="18"/>
              </w:rPr>
              <w:t>;</w:t>
            </w:r>
          </w:p>
          <w:p w14:paraId="2DA74B0F" w14:textId="77777777" w:rsidR="00EB58CB" w:rsidRDefault="00960B8D" w:rsidP="008259C6">
            <w:pPr>
              <w:pStyle w:val="Lijstalinea"/>
              <w:pageBreakBefore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afstemming op</w:t>
            </w:r>
            <w:r w:rsidRPr="00960B8D">
              <w:rPr>
                <w:sz w:val="18"/>
                <w:szCs w:val="18"/>
              </w:rPr>
              <w:t xml:space="preserve"> </w:t>
            </w:r>
            <w:r w:rsidR="00AB4AEB">
              <w:rPr>
                <w:sz w:val="18"/>
                <w:szCs w:val="18"/>
              </w:rPr>
              <w:t>voorkeuren</w:t>
            </w:r>
            <w:r w:rsidRPr="00960B8D">
              <w:rPr>
                <w:sz w:val="18"/>
                <w:szCs w:val="18"/>
              </w:rPr>
              <w:t xml:space="preserve"> van gasten</w:t>
            </w:r>
            <w:r>
              <w:rPr>
                <w:sz w:val="18"/>
                <w:szCs w:val="18"/>
              </w:rPr>
              <w:t>;</w:t>
            </w:r>
          </w:p>
          <w:p w14:paraId="15A26E7B" w14:textId="2D35B286" w:rsidR="00AB4AEB" w:rsidRPr="00FD6E0A" w:rsidRDefault="00AB4AEB" w:rsidP="008259C6">
            <w:pPr>
              <w:pStyle w:val="Lijstalinea"/>
              <w:pageBreakBefore/>
              <w:numPr>
                <w:ilvl w:val="0"/>
                <w:numId w:val="5"/>
              </w:numPr>
              <w:spacing w:line="240" w:lineRule="auto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 van interactie met gasten. </w:t>
            </w:r>
          </w:p>
        </w:tc>
      </w:tr>
      <w:tr w:rsidR="009520B9" w14:paraId="7703AB3B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4790346C" w14:textId="2F317687" w:rsidR="009520B9" w:rsidRPr="0010636E" w:rsidRDefault="00507105" w:rsidP="009520B9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Voorraad- en bestelbeheer</w:t>
            </w:r>
          </w:p>
          <w:p w14:paraId="0237EBCE" w14:textId="71477959" w:rsidR="009520B9" w:rsidRDefault="005929CE" w:rsidP="009520B9">
            <w:pPr>
              <w:spacing w:line="240" w:lineRule="auto"/>
              <w:contextualSpacing/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De uit te voeren </w:t>
            </w:r>
            <w:r w:rsidR="00856CB4">
              <w:rPr>
                <w:rFonts w:cs="Arial"/>
                <w:color w:val="000000"/>
                <w:sz w:val="18"/>
                <w:szCs w:val="18"/>
              </w:rPr>
              <w:t xml:space="preserve">werkzaamheden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op de eventlocatie </w:t>
            </w:r>
            <w:r w:rsidR="00856CB4">
              <w:rPr>
                <w:rFonts w:cs="Arial"/>
                <w:color w:val="000000"/>
                <w:sz w:val="18"/>
                <w:szCs w:val="18"/>
              </w:rPr>
              <w:t>zijn gepland en voedingsmiddelen en andere voorraadaanvullingen zijn besteld</w:t>
            </w:r>
            <w:r w:rsidR="001D0076">
              <w:rPr>
                <w:rFonts w:cs="Arial"/>
                <w:color w:val="000000"/>
                <w:sz w:val="18"/>
                <w:szCs w:val="18"/>
              </w:rPr>
              <w:t>. De bestelde artikelen zijn ontvangen, gecontroleerd en opgeslagen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c.q. gereed gemaakt voor ver</w:t>
            </w:r>
            <w:r w:rsidR="00264F30">
              <w:rPr>
                <w:rFonts w:cs="Arial"/>
                <w:color w:val="000000"/>
                <w:sz w:val="18"/>
                <w:szCs w:val="18"/>
              </w:rPr>
              <w:t>v</w:t>
            </w:r>
            <w:r>
              <w:rPr>
                <w:rFonts w:cs="Arial"/>
                <w:color w:val="000000"/>
                <w:sz w:val="18"/>
                <w:szCs w:val="18"/>
              </w:rPr>
              <w:t>oer</w:t>
            </w:r>
            <w:r w:rsidR="0054087D">
              <w:rPr>
                <w:rFonts w:cs="Arial"/>
                <w:color w:val="000000"/>
                <w:sz w:val="18"/>
                <w:szCs w:val="18"/>
              </w:rPr>
              <w:t xml:space="preserve"> naar eventlocatie</w:t>
            </w:r>
            <w:r w:rsidR="001D0076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="00E35860">
              <w:rPr>
                <w:rFonts w:cs="Arial"/>
                <w:color w:val="000000"/>
                <w:sz w:val="18"/>
                <w:szCs w:val="18"/>
              </w:rPr>
              <w:t xml:space="preserve">De houdbaarheid en hygiëne van de voorraad is gemonitord.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650F77BD" w14:textId="77777777" w:rsidR="00972518" w:rsidRPr="00972518" w:rsidRDefault="00972518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972518">
              <w:rPr>
                <w:color w:val="000000"/>
                <w:sz w:val="18"/>
                <w:szCs w:val="18"/>
              </w:rPr>
              <w:t>voldoende voorraad;</w:t>
            </w:r>
          </w:p>
          <w:p w14:paraId="1D716F12" w14:textId="36A3EBE6" w:rsidR="00972518" w:rsidRPr="00972518" w:rsidRDefault="00972518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972518">
              <w:rPr>
                <w:color w:val="000000"/>
                <w:sz w:val="18"/>
                <w:szCs w:val="18"/>
              </w:rPr>
              <w:t>tijdig doorgegeven bestellingen;</w:t>
            </w:r>
          </w:p>
          <w:p w14:paraId="23BEBE1D" w14:textId="408ACF9D" w:rsidR="00972518" w:rsidRPr="00972518" w:rsidRDefault="00972518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972518">
              <w:rPr>
                <w:color w:val="000000"/>
                <w:sz w:val="18"/>
                <w:szCs w:val="18"/>
              </w:rPr>
              <w:t>juiste opslag artikelen;</w:t>
            </w:r>
          </w:p>
          <w:p w14:paraId="25137887" w14:textId="786053EE" w:rsidR="009520B9" w:rsidRDefault="00972518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</w:pPr>
            <w:r w:rsidRPr="00972518">
              <w:rPr>
                <w:color w:val="000000"/>
                <w:sz w:val="18"/>
                <w:szCs w:val="18"/>
              </w:rPr>
              <w:t>conform fifo-principe.</w:t>
            </w:r>
          </w:p>
        </w:tc>
      </w:tr>
      <w:tr w:rsidR="009520B9" w14:paraId="5004F52A" w14:textId="77777777" w:rsidTr="001036B3">
        <w:tc>
          <w:tcPr>
            <w:tcW w:w="46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F3E3DA2" w14:textId="2D2DB575" w:rsidR="009520B9" w:rsidRPr="0010636E" w:rsidRDefault="00DD7B98" w:rsidP="009520B9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Opruim- en schoonmaakwerkzaamheden</w:t>
            </w:r>
          </w:p>
          <w:p w14:paraId="41CF6F01" w14:textId="62AB1C58" w:rsidR="009520B9" w:rsidRPr="000B3D79" w:rsidRDefault="00B02AA4" w:rsidP="009520B9">
            <w:pPr>
              <w:spacing w:line="240" w:lineRule="auto"/>
              <w:contextualSpacing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De werkomgeving en </w:t>
            </w:r>
            <w:r w:rsidR="005929CE">
              <w:rPr>
                <w:rFonts w:cs="Arial"/>
                <w:color w:val="000000"/>
                <w:sz w:val="18"/>
                <w:szCs w:val="18"/>
              </w:rPr>
              <w:t>de op locatie gebruikte materialen en hulpmiddelen zijn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schoongemaakt en afval is afgevoerd</w:t>
            </w:r>
            <w:r w:rsidR="005929CE">
              <w:rPr>
                <w:rFonts w:cs="Arial"/>
                <w:color w:val="000000"/>
                <w:sz w:val="18"/>
                <w:szCs w:val="18"/>
              </w:rPr>
              <w:t xml:space="preserve">, gereed gemaakt voor </w:t>
            </w:r>
            <w:r w:rsidR="003C5980">
              <w:rPr>
                <w:rFonts w:cs="Arial"/>
                <w:color w:val="000000"/>
                <w:sz w:val="18"/>
                <w:szCs w:val="18"/>
              </w:rPr>
              <w:t>vervoer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Bijzonderheden/mankementen zijn gesignaleerd en indien nodig zijn kleine </w:t>
            </w:r>
            <w:r w:rsidR="005664E8">
              <w:rPr>
                <w:rFonts w:cs="Arial"/>
                <w:color w:val="000000"/>
                <w:sz w:val="18"/>
                <w:szCs w:val="18"/>
              </w:rPr>
              <w:t>storingen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zelfstandig opgelost.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DC6CF90" w14:textId="77777777" w:rsidR="005C3105" w:rsidRDefault="005C3105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5C3105">
              <w:rPr>
                <w:color w:val="000000"/>
                <w:sz w:val="18"/>
                <w:szCs w:val="18"/>
              </w:rPr>
              <w:t>conform planning/rooster;</w:t>
            </w:r>
          </w:p>
          <w:p w14:paraId="62D21614" w14:textId="571BFC0C" w:rsidR="001A0EDC" w:rsidRPr="005C3105" w:rsidRDefault="001A0EDC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conform (veiligheids)voorschriften.</w:t>
            </w:r>
          </w:p>
          <w:p w14:paraId="726962EC" w14:textId="32B80976" w:rsidR="009520B9" w:rsidRDefault="009520B9" w:rsidP="0099381C">
            <w:pPr>
              <w:spacing w:line="240" w:lineRule="auto"/>
            </w:pPr>
          </w:p>
        </w:tc>
      </w:tr>
      <w:tr w:rsidR="009520B9" w14:paraId="442609F1" w14:textId="77777777" w:rsidTr="003240AD">
        <w:tc>
          <w:tcPr>
            <w:tcW w:w="4668" w:type="dxa"/>
            <w:tcBorders>
              <w:bottom w:val="single" w:sz="4" w:space="0" w:color="156082" w:themeColor="accent1"/>
            </w:tcBorders>
            <w:tcMar>
              <w:top w:w="28" w:type="dxa"/>
              <w:bottom w:w="28" w:type="dxa"/>
            </w:tcMar>
          </w:tcPr>
          <w:p w14:paraId="693E3647" w14:textId="3C3AC2E6" w:rsidR="009520B9" w:rsidRPr="0010636E" w:rsidRDefault="00DD7B98" w:rsidP="009520B9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Verbetervoorstellen en optimalisatie</w:t>
            </w:r>
          </w:p>
          <w:p w14:paraId="12B542D3" w14:textId="5311A4EA" w:rsidR="009520B9" w:rsidRPr="008466E9" w:rsidRDefault="006A4C48" w:rsidP="00833E7E">
            <w:pPr>
              <w:spacing w:line="240" w:lineRule="auto"/>
              <w:contextualSpacing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Verbruikte hoeveelheden ingrediënten en half(fabricaten) zijn gecontroleerd en verantwoord</w:t>
            </w:r>
            <w:r w:rsidR="008466E9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="007A3C77">
              <w:rPr>
                <w:rFonts w:cs="Arial"/>
                <w:color w:val="000000"/>
                <w:sz w:val="18"/>
                <w:szCs w:val="18"/>
              </w:rPr>
              <w:t xml:space="preserve">Inbreng is geleverd voor de te voeren </w:t>
            </w:r>
            <w:r w:rsidR="003C5980">
              <w:rPr>
                <w:rFonts w:cs="Arial"/>
                <w:color w:val="000000"/>
                <w:sz w:val="18"/>
                <w:szCs w:val="18"/>
              </w:rPr>
              <w:t>gerechten</w:t>
            </w:r>
            <w:r w:rsidR="007A3C77">
              <w:rPr>
                <w:rFonts w:cs="Arial"/>
                <w:color w:val="000000"/>
                <w:sz w:val="18"/>
                <w:szCs w:val="18"/>
              </w:rPr>
              <w:t xml:space="preserve">, menu’s, werkinstructies </w:t>
            </w:r>
            <w:r w:rsidR="00BC1FDA">
              <w:rPr>
                <w:rFonts w:cs="Arial"/>
                <w:color w:val="000000"/>
                <w:sz w:val="18"/>
                <w:szCs w:val="18"/>
              </w:rPr>
              <w:t xml:space="preserve">e.d. </w:t>
            </w:r>
            <w:r w:rsidR="002F2E4A">
              <w:rPr>
                <w:rFonts w:cs="Arial"/>
                <w:color w:val="000000"/>
                <w:sz w:val="18"/>
                <w:szCs w:val="18"/>
              </w:rPr>
              <w:t>Recepten zijn ontwikkel</w:t>
            </w:r>
            <w:r w:rsidR="001036B3">
              <w:rPr>
                <w:rFonts w:cs="Arial"/>
                <w:color w:val="000000"/>
                <w:sz w:val="18"/>
                <w:szCs w:val="18"/>
              </w:rPr>
              <w:t>d</w:t>
            </w:r>
            <w:r w:rsidR="002F2E4A">
              <w:rPr>
                <w:rFonts w:cs="Arial"/>
                <w:color w:val="000000"/>
                <w:sz w:val="18"/>
                <w:szCs w:val="18"/>
              </w:rPr>
              <w:t xml:space="preserve">/ aangepast en indien </w:t>
            </w:r>
            <w:r w:rsidR="00BC1FDA">
              <w:rPr>
                <w:rFonts w:cs="Arial"/>
                <w:color w:val="000000"/>
                <w:sz w:val="18"/>
                <w:szCs w:val="18"/>
              </w:rPr>
              <w:t xml:space="preserve">er sprake is van </w:t>
            </w:r>
            <w:r w:rsidR="002F2E4A">
              <w:rPr>
                <w:rFonts w:cs="Arial"/>
                <w:color w:val="000000"/>
                <w:sz w:val="18"/>
                <w:szCs w:val="18"/>
              </w:rPr>
              <w:t>afwijkende menu’s is dit besproken. Voorstellen zijn uitgewerkt in receptuurinstructies e.d.</w:t>
            </w:r>
            <w:r w:rsidR="009520B9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5113" w:type="dxa"/>
            <w:tcBorders>
              <w:bottom w:val="single" w:sz="4" w:space="0" w:color="156082" w:themeColor="accent1"/>
            </w:tcBorders>
            <w:tcMar>
              <w:top w:w="28" w:type="dxa"/>
              <w:bottom w:w="28" w:type="dxa"/>
            </w:tcMar>
          </w:tcPr>
          <w:p w14:paraId="42E87F8C" w14:textId="77777777" w:rsidR="00F44B02" w:rsidRPr="00F44B02" w:rsidRDefault="00F44B02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44B02">
              <w:rPr>
                <w:color w:val="000000"/>
                <w:sz w:val="18"/>
                <w:szCs w:val="18"/>
              </w:rPr>
              <w:t>tijdige/juiste verantwoording verbruik;</w:t>
            </w:r>
          </w:p>
          <w:p w14:paraId="6C7203FC" w14:textId="18D0F380" w:rsidR="00F44B02" w:rsidRPr="00F44B02" w:rsidRDefault="00F44B02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44B02">
              <w:rPr>
                <w:color w:val="000000"/>
                <w:sz w:val="18"/>
                <w:szCs w:val="18"/>
              </w:rPr>
              <w:t>aantal ingebrachte voorstellen;</w:t>
            </w:r>
          </w:p>
          <w:p w14:paraId="6D0FCA7D" w14:textId="3E4C68DD" w:rsidR="00F44B02" w:rsidRPr="00F44B02" w:rsidRDefault="00F44B02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44B02">
              <w:rPr>
                <w:color w:val="000000"/>
                <w:sz w:val="18"/>
                <w:szCs w:val="18"/>
              </w:rPr>
              <w:t>uniforme toepassing instructies;</w:t>
            </w:r>
          </w:p>
          <w:p w14:paraId="4CBB2FD0" w14:textId="3657D472" w:rsidR="009520B9" w:rsidRDefault="00F44B02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44B02">
              <w:rPr>
                <w:color w:val="000000"/>
                <w:sz w:val="18"/>
                <w:szCs w:val="18"/>
              </w:rPr>
              <w:t>aantal overgenomen voorstellen.</w:t>
            </w:r>
          </w:p>
        </w:tc>
      </w:tr>
      <w:tr w:rsidR="009520B9" w14:paraId="005D6492" w14:textId="77777777" w:rsidTr="003240AD">
        <w:trPr>
          <w:trHeight w:val="851"/>
        </w:trPr>
        <w:tc>
          <w:tcPr>
            <w:tcW w:w="9781" w:type="dxa"/>
            <w:gridSpan w:val="2"/>
            <w:tcBorders>
              <w:top w:val="single" w:sz="4" w:space="0" w:color="156082" w:themeColor="accent1"/>
              <w:left w:val="nil"/>
              <w:bottom w:val="single" w:sz="4" w:space="0" w:color="auto"/>
              <w:right w:val="nil"/>
            </w:tcBorders>
          </w:tcPr>
          <w:p w14:paraId="602367EE" w14:textId="77777777" w:rsidR="009520B9" w:rsidRDefault="009520B9" w:rsidP="009520B9"/>
          <w:p w14:paraId="43CFE8E2" w14:textId="77777777" w:rsidR="00A3507F" w:rsidRDefault="00A3507F" w:rsidP="009520B9"/>
          <w:p w14:paraId="296334E9" w14:textId="77777777" w:rsidR="00A3507F" w:rsidRDefault="00A3507F" w:rsidP="009520B9"/>
          <w:p w14:paraId="189D6875" w14:textId="77777777" w:rsidR="00A3507F" w:rsidRDefault="00A3507F" w:rsidP="009520B9"/>
          <w:p w14:paraId="6258B67A" w14:textId="44618585" w:rsidR="00A3507F" w:rsidRDefault="00A3507F" w:rsidP="009520B9"/>
        </w:tc>
      </w:tr>
      <w:tr w:rsidR="009520B9" w14:paraId="5EECB9AB" w14:textId="77777777" w:rsidTr="00E02A4F"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592A93D5" w14:textId="214DBC6C" w:rsidR="005E68CC" w:rsidRPr="005E68CC" w:rsidRDefault="005E68CC" w:rsidP="001A0EDC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>rachtsinspanning bij het tillen, verplaatsen van pannen</w:t>
            </w:r>
            <w:r w:rsidR="0054087D">
              <w:rPr>
                <w:rFonts w:cs="Arial"/>
                <w:color w:val="000000"/>
                <w:sz w:val="18"/>
                <w:szCs w:val="18"/>
              </w:rPr>
              <w:t xml:space="preserve"> en keukenapparatuur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002510">
              <w:rPr>
                <w:rFonts w:cs="Arial"/>
                <w:color w:val="000000"/>
                <w:sz w:val="18"/>
                <w:szCs w:val="18"/>
              </w:rPr>
              <w:t>ingrediënten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 xml:space="preserve"> e.d.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</w:p>
          <w:p w14:paraId="51762819" w14:textId="338386DC" w:rsidR="005E68CC" w:rsidRPr="005E68CC" w:rsidRDefault="005E68CC" w:rsidP="001A0EDC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>opend en staand</w:t>
            </w:r>
            <w:r w:rsidR="00C040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>en veelal plaatsgebonden werken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</w:p>
          <w:p w14:paraId="3CED1921" w14:textId="27086362" w:rsidR="005E68CC" w:rsidRPr="005E68CC" w:rsidRDefault="005E68CC" w:rsidP="001A0EDC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>itte (warmte-uitstraling) bij het werken aan kooktoestellen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EE9DCDB" w14:textId="30090081" w:rsidR="005E68CC" w:rsidRDefault="003C5980" w:rsidP="001A0EDC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regelmatig </w:t>
            </w:r>
            <w:r w:rsidR="005E68CC" w:rsidRPr="005E68CC">
              <w:rPr>
                <w:rFonts w:cs="Arial"/>
                <w:color w:val="000000"/>
                <w:sz w:val="18"/>
                <w:szCs w:val="18"/>
              </w:rPr>
              <w:t>sprake van werkdruk bij pieken in het werkaanbod</w:t>
            </w:r>
            <w:r w:rsidR="005E68CC">
              <w:rPr>
                <w:rFonts w:cs="Arial"/>
                <w:color w:val="000000"/>
                <w:sz w:val="18"/>
                <w:szCs w:val="18"/>
              </w:rPr>
              <w:t>;</w:t>
            </w:r>
          </w:p>
          <w:p w14:paraId="159253AF" w14:textId="7A194DF3" w:rsidR="00A3507F" w:rsidRPr="005E68CC" w:rsidRDefault="00E90AB3" w:rsidP="001A0EDC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FE089E">
              <w:rPr>
                <w:sz w:val="18"/>
                <w:szCs w:val="18"/>
              </w:rPr>
              <w:t>inder van tocht en temperatuurverschillen</w:t>
            </w:r>
            <w:r w:rsidR="00271F1A">
              <w:rPr>
                <w:sz w:val="18"/>
                <w:szCs w:val="18"/>
              </w:rPr>
              <w:t xml:space="preserve"> bij </w:t>
            </w:r>
            <w:r w:rsidR="003B0100">
              <w:rPr>
                <w:sz w:val="18"/>
                <w:szCs w:val="18"/>
              </w:rPr>
              <w:t>buitenevenementen;</w:t>
            </w:r>
          </w:p>
          <w:p w14:paraId="73820AFE" w14:textId="19930797" w:rsidR="009520B9" w:rsidRPr="001A4D7D" w:rsidRDefault="005E68CC" w:rsidP="001A0EDC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Pr="005E68CC">
              <w:rPr>
                <w:rFonts w:cs="Arial"/>
                <w:color w:val="000000"/>
                <w:sz w:val="18"/>
                <w:szCs w:val="18"/>
              </w:rPr>
              <w:t>ans op letsel door het hanteren van messen, bedienen van keukenapparatuur, branden aan hete delen en uitglijden over (natte/vette) vloeren.</w:t>
            </w:r>
          </w:p>
        </w:tc>
      </w:tr>
    </w:tbl>
    <w:p w14:paraId="3A9BB7A7" w14:textId="6C4C0F1D" w:rsidR="0077168B" w:rsidRDefault="00A3507F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56F97A7" wp14:editId="039B0261">
                <wp:simplePos x="0" y="0"/>
                <wp:positionH relativeFrom="page">
                  <wp:posOffset>-104775</wp:posOffset>
                </wp:positionH>
                <wp:positionV relativeFrom="paragraph">
                  <wp:posOffset>-1412240</wp:posOffset>
                </wp:positionV>
                <wp:extent cx="3261360" cy="330835"/>
                <wp:effectExtent l="0" t="0" r="2540" b="0"/>
                <wp:wrapNone/>
                <wp:docPr id="112461681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30835"/>
                        </a:xfrm>
                        <a:prstGeom prst="roundRect">
                          <a:avLst/>
                        </a:prstGeom>
                        <a:solidFill>
                          <a:srgbClr val="D700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B54B7" w14:textId="77777777" w:rsidR="009520B9" w:rsidRPr="003C3694" w:rsidRDefault="009520B9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F97A7" id="_x0000_s1032" style="position:absolute;margin-left:-8.25pt;margin-top:-111.2pt;width:256.8pt;height:26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" fillcolor="#d7006e" stroked="f" strokeweight="1pt">
                <v:stroke joinstyle="miter"/>
                <v:textbox>
                  <w:txbxContent>
                    <w:p w14:paraId="765B54B7" w14:textId="77777777" w:rsidR="009520B9" w:rsidRPr="003C3694" w:rsidRDefault="009520B9" w:rsidP="007D0E24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Bezwarende omstandigheden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E1560B" w14:textId="77777777" w:rsidR="00FE6541" w:rsidRDefault="00FE6541">
      <w:pPr>
        <w:sectPr w:rsidR="00FE6541" w:rsidSect="00FE65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/>
          <w:pgMar w:top="1985" w:right="1134" w:bottom="1418" w:left="1134" w:header="1418" w:footer="709" w:gutter="0"/>
          <w:pgNumType w:start="1"/>
          <w:cols w:space="708"/>
          <w:docGrid w:linePitch="272"/>
        </w:sectPr>
      </w:pPr>
    </w:p>
    <w:tbl>
      <w:tblPr>
        <w:tblStyle w:val="Tabelraster"/>
        <w:tblW w:w="14517" w:type="dxa"/>
        <w:tblLook w:val="04A0" w:firstRow="1" w:lastRow="0" w:firstColumn="1" w:lastColumn="0" w:noHBand="0" w:noVBand="1"/>
      </w:tblPr>
      <w:tblGrid>
        <w:gridCol w:w="3444"/>
        <w:gridCol w:w="744"/>
        <w:gridCol w:w="50"/>
        <w:gridCol w:w="4693"/>
        <w:gridCol w:w="4792"/>
        <w:gridCol w:w="794"/>
      </w:tblGrid>
      <w:tr w:rsidR="00C360ED" w14:paraId="26F66031" w14:textId="77777777" w:rsidTr="002C76E0">
        <w:trPr>
          <w:gridAfter w:val="4"/>
          <w:wAfter w:w="10329" w:type="dxa"/>
          <w:trHeight w:val="853"/>
        </w:trPr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E8558" w14:textId="77777777" w:rsidR="00C360ED" w:rsidRDefault="00C360ED" w:rsidP="00F525F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3A1DFAAA" wp14:editId="71E4AB2D">
                      <wp:simplePos x="0" y="0"/>
                      <wp:positionH relativeFrom="page">
                        <wp:posOffset>-719455</wp:posOffset>
                      </wp:positionH>
                      <wp:positionV relativeFrom="paragraph">
                        <wp:posOffset>6350</wp:posOffset>
                      </wp:positionV>
                      <wp:extent cx="3261600" cy="331200"/>
                      <wp:effectExtent l="0" t="0" r="2540" b="0"/>
                      <wp:wrapNone/>
                      <wp:docPr id="1900261617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7006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911CF" w14:textId="77777777" w:rsidR="00C360ED" w:rsidRPr="003C3694" w:rsidRDefault="00C360ED" w:rsidP="00F525F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Niveau-onderscheidende kenmerken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DFAAA" id="_x0000_s1033" style="position:absolute;margin-left:-56.65pt;margin-top:.5pt;width:256.8pt;height:26.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" fillcolor="#d7006e" stroked="f" strokeweight="1pt">
                      <v:stroke joinstyle="miter"/>
                      <v:textbox>
                        <w:txbxContent>
                          <w:p w14:paraId="006911CF" w14:textId="77777777" w:rsidR="00C360ED" w:rsidRPr="003C3694" w:rsidRDefault="00C360ED" w:rsidP="00F525FE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2B789C" w:rsidRPr="00BE0134" w14:paraId="36BCB6EA" w14:textId="77777777" w:rsidTr="00A825D3">
        <w:trPr>
          <w:trHeight w:val="227"/>
        </w:trPr>
        <w:tc>
          <w:tcPr>
            <w:tcW w:w="34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4D50C9E" w14:textId="77777777" w:rsidR="00C360ED" w:rsidRDefault="00C360ED" w:rsidP="008835C5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0C51FAEB" w14:textId="77777777" w:rsidR="00C360ED" w:rsidRPr="00BE0134" w:rsidRDefault="00C360ED" w:rsidP="008835C5">
            <w:pPr>
              <w:spacing w:line="240" w:lineRule="auto"/>
              <w:contextualSpacing/>
              <w:jc w:val="center"/>
              <w:rPr>
                <w:b/>
                <w:caps/>
                <w:color w:val="C00000"/>
                <w:sz w:val="18"/>
              </w:rPr>
            </w:pPr>
            <w:r w:rsidRPr="00BE0134">
              <w:rPr>
                <w:b/>
                <w:caps/>
                <w:color w:val="C00000"/>
                <w:sz w:val="18"/>
              </w:rPr>
              <w:t>-</w:t>
            </w:r>
          </w:p>
        </w:tc>
        <w:tc>
          <w:tcPr>
            <w:tcW w:w="469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151B638" w14:textId="12686038" w:rsidR="00C360ED" w:rsidRPr="00BC6045" w:rsidRDefault="00C360ED" w:rsidP="008835C5">
            <w:pPr>
              <w:spacing w:line="240" w:lineRule="auto"/>
              <w:contextualSpacing/>
              <w:jc w:val="center"/>
              <w:rPr>
                <w:noProof/>
                <w:color w:val="D7006E"/>
              </w:rPr>
            </w:pPr>
            <w:r w:rsidRPr="00BC6045">
              <w:rPr>
                <w:b/>
                <w:caps/>
                <w:color w:val="D7006E"/>
                <w:sz w:val="18"/>
              </w:rPr>
              <w:t>kok</w:t>
            </w:r>
            <w:r w:rsidR="00054BA9">
              <w:rPr>
                <w:b/>
                <w:caps/>
                <w:color w:val="D7006E"/>
                <w:sz w:val="18"/>
              </w:rPr>
              <w:t xml:space="preserve"> partycatering</w:t>
            </w:r>
            <w:r w:rsidRPr="00BC6045">
              <w:rPr>
                <w:b/>
                <w:caps/>
                <w:color w:val="D7006E"/>
                <w:sz w:val="18"/>
              </w:rPr>
              <w:t xml:space="preserve"> I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6C853DE" w14:textId="2B5E6858" w:rsidR="00C360ED" w:rsidRPr="00BC6045" w:rsidRDefault="00054BA9" w:rsidP="008835C5">
            <w:pPr>
              <w:spacing w:line="240" w:lineRule="auto"/>
              <w:contextualSpacing/>
              <w:jc w:val="center"/>
              <w:rPr>
                <w:noProof/>
                <w:color w:val="D7006E"/>
              </w:rPr>
            </w:pPr>
            <w:r w:rsidRPr="00BC6045">
              <w:rPr>
                <w:b/>
                <w:caps/>
                <w:color w:val="D7006E"/>
                <w:sz w:val="18"/>
              </w:rPr>
              <w:t>kok</w:t>
            </w:r>
            <w:r>
              <w:rPr>
                <w:b/>
                <w:caps/>
                <w:color w:val="D7006E"/>
                <w:sz w:val="18"/>
              </w:rPr>
              <w:t xml:space="preserve"> partycatering</w:t>
            </w:r>
            <w:r w:rsidRPr="00BC6045">
              <w:rPr>
                <w:b/>
                <w:caps/>
                <w:color w:val="D7006E"/>
                <w:sz w:val="18"/>
              </w:rPr>
              <w:t xml:space="preserve"> </w:t>
            </w:r>
            <w:r w:rsidR="00C360ED" w:rsidRPr="00BC6045">
              <w:rPr>
                <w:b/>
                <w:caps/>
                <w:color w:val="D7006E"/>
                <w:sz w:val="18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46371B" w14:textId="77777777" w:rsidR="00C360ED" w:rsidRPr="00BE0134" w:rsidRDefault="00C360ED" w:rsidP="00E7789A">
            <w:pPr>
              <w:jc w:val="center"/>
              <w:rPr>
                <w:b/>
                <w:bCs/>
                <w:noProof/>
                <w:color w:val="C00000"/>
              </w:rPr>
            </w:pPr>
            <w:r w:rsidRPr="00BC6045">
              <w:rPr>
                <w:b/>
                <w:bCs/>
                <w:noProof/>
                <w:color w:val="D7006E"/>
              </w:rPr>
              <w:t>+</w:t>
            </w:r>
          </w:p>
        </w:tc>
      </w:tr>
      <w:tr w:rsidR="002B789C" w14:paraId="02EAD026" w14:textId="77777777" w:rsidTr="00A825D3">
        <w:trPr>
          <w:trHeight w:val="658"/>
        </w:trPr>
        <w:tc>
          <w:tcPr>
            <w:tcW w:w="3444" w:type="dxa"/>
            <w:tcMar>
              <w:top w:w="28" w:type="dxa"/>
              <w:bottom w:w="28" w:type="dxa"/>
            </w:tcMar>
          </w:tcPr>
          <w:p w14:paraId="00C1FA04" w14:textId="3D4F3E45" w:rsidR="00C360ED" w:rsidRPr="00BC6045" w:rsidRDefault="00C360ED" w:rsidP="005D4215">
            <w:pPr>
              <w:spacing w:line="240" w:lineRule="auto"/>
              <w:ind w:left="284" w:hanging="284"/>
              <w:contextualSpacing/>
              <w:rPr>
                <w:b/>
                <w:iCs/>
                <w:color w:val="D7006E"/>
                <w:sz w:val="18"/>
                <w:szCs w:val="21"/>
              </w:rPr>
            </w:pPr>
            <w:r w:rsidRPr="00BC6045">
              <w:rPr>
                <w:b/>
                <w:iCs/>
                <w:color w:val="D7006E"/>
                <w:sz w:val="18"/>
                <w:szCs w:val="21"/>
              </w:rPr>
              <w:t>Aard werkzaamheden</w:t>
            </w:r>
          </w:p>
          <w:p w14:paraId="2CA1181D" w14:textId="77777777" w:rsidR="00C360ED" w:rsidRPr="00BC6045" w:rsidRDefault="00C360ED" w:rsidP="005D4215">
            <w:pPr>
              <w:spacing w:line="240" w:lineRule="auto"/>
              <w:contextualSpacing/>
              <w:rPr>
                <w:noProof/>
                <w:color w:val="D7006E"/>
              </w:rPr>
            </w:pPr>
          </w:p>
        </w:tc>
        <w:tc>
          <w:tcPr>
            <w:tcW w:w="794" w:type="dxa"/>
            <w:gridSpan w:val="2"/>
            <w:vMerge w:val="restart"/>
            <w:textDirection w:val="btLr"/>
          </w:tcPr>
          <w:p w14:paraId="3B26CDE7" w14:textId="77777777" w:rsidR="00C360ED" w:rsidRPr="00783270" w:rsidRDefault="00C360ED" w:rsidP="00246EB4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</w:p>
          <w:p w14:paraId="5AB5F331" w14:textId="4E12A229" w:rsidR="00C360ED" w:rsidRPr="00CA3062" w:rsidRDefault="001A0EDC" w:rsidP="00246EB4">
            <w:pPr>
              <w:pStyle w:val="Lijstalinea"/>
              <w:spacing w:line="240" w:lineRule="auto"/>
              <w:ind w:left="397" w:right="113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ko</w:t>
            </w:r>
            <w:r w:rsidR="00C360ED">
              <w:rPr>
                <w:sz w:val="18"/>
                <w:szCs w:val="21"/>
              </w:rPr>
              <w:t>k</w:t>
            </w:r>
          </w:p>
        </w:tc>
        <w:tc>
          <w:tcPr>
            <w:tcW w:w="4693" w:type="dxa"/>
            <w:tcMar>
              <w:top w:w="28" w:type="dxa"/>
              <w:bottom w:w="28" w:type="dxa"/>
            </w:tcMar>
          </w:tcPr>
          <w:p w14:paraId="20B8F085" w14:textId="7C4CA750" w:rsidR="00C360ED" w:rsidRDefault="00BA4768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verzorgen van mise-en-place</w:t>
            </w:r>
            <w:r w:rsidR="00C360ED" w:rsidRPr="00C04074">
              <w:rPr>
                <w:color w:val="000000"/>
                <w:sz w:val="18"/>
                <w:szCs w:val="18"/>
              </w:rPr>
              <w:t>;</w:t>
            </w:r>
          </w:p>
          <w:p w14:paraId="6FC03B0E" w14:textId="1C6567C8" w:rsidR="006C72E6" w:rsidRPr="00C04074" w:rsidRDefault="006C72E6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vervoergereed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maken van </w:t>
            </w:r>
            <w:r w:rsidR="00937136">
              <w:rPr>
                <w:color w:val="000000"/>
                <w:sz w:val="18"/>
                <w:szCs w:val="18"/>
              </w:rPr>
              <w:t xml:space="preserve">maaltijdcomponenten, </w:t>
            </w:r>
            <w:r>
              <w:rPr>
                <w:color w:val="000000"/>
                <w:sz w:val="18"/>
                <w:szCs w:val="18"/>
              </w:rPr>
              <w:t xml:space="preserve">materialen, </w:t>
            </w:r>
            <w:r w:rsidR="00A81686">
              <w:rPr>
                <w:color w:val="000000"/>
                <w:sz w:val="18"/>
                <w:szCs w:val="18"/>
              </w:rPr>
              <w:t>keuken</w:t>
            </w:r>
            <w:r w:rsidR="00F821E3">
              <w:rPr>
                <w:color w:val="000000"/>
                <w:sz w:val="18"/>
                <w:szCs w:val="18"/>
              </w:rPr>
              <w:t>hulp</w:t>
            </w:r>
            <w:r>
              <w:rPr>
                <w:color w:val="000000"/>
                <w:sz w:val="18"/>
                <w:szCs w:val="18"/>
              </w:rPr>
              <w:t>middelen</w:t>
            </w:r>
            <w:r w:rsidR="00F821E3">
              <w:rPr>
                <w:color w:val="000000"/>
                <w:sz w:val="18"/>
                <w:szCs w:val="18"/>
              </w:rPr>
              <w:t>;</w:t>
            </w:r>
          </w:p>
          <w:p w14:paraId="70295A8B" w14:textId="39740E74" w:rsidR="00C360ED" w:rsidRDefault="00C360ED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C04074">
              <w:rPr>
                <w:color w:val="000000"/>
                <w:sz w:val="18"/>
                <w:szCs w:val="18"/>
              </w:rPr>
              <w:t>toepassing van basis</w:t>
            </w:r>
            <w:r>
              <w:rPr>
                <w:color w:val="000000"/>
                <w:sz w:val="18"/>
                <w:szCs w:val="18"/>
              </w:rPr>
              <w:t>-</w:t>
            </w:r>
            <w:r w:rsidRPr="00C04074">
              <w:rPr>
                <w:color w:val="000000"/>
                <w:sz w:val="18"/>
                <w:szCs w:val="18"/>
              </w:rPr>
              <w:t>kooktechnieken</w:t>
            </w:r>
            <w:r w:rsidR="00BA4768">
              <w:rPr>
                <w:color w:val="000000"/>
                <w:sz w:val="18"/>
                <w:szCs w:val="18"/>
              </w:rPr>
              <w:t>, afmaken van koude gerechten volgens werkinstructie, rege</w:t>
            </w:r>
            <w:r w:rsidR="00A22E4D">
              <w:rPr>
                <w:color w:val="000000"/>
                <w:sz w:val="18"/>
                <w:szCs w:val="18"/>
              </w:rPr>
              <w:t>nereren</w:t>
            </w:r>
            <w:r w:rsidR="00BA4768">
              <w:rPr>
                <w:color w:val="000000"/>
                <w:sz w:val="18"/>
                <w:szCs w:val="18"/>
              </w:rPr>
              <w:t xml:space="preserve"> van </w:t>
            </w:r>
            <w:r w:rsidR="006C72E6">
              <w:rPr>
                <w:color w:val="000000"/>
                <w:sz w:val="18"/>
                <w:szCs w:val="18"/>
              </w:rPr>
              <w:t>maaltijd(componenten)</w:t>
            </w:r>
            <w:r w:rsidRPr="00C04074">
              <w:rPr>
                <w:color w:val="000000"/>
                <w:sz w:val="18"/>
                <w:szCs w:val="18"/>
              </w:rPr>
              <w:t>;</w:t>
            </w:r>
          </w:p>
          <w:p w14:paraId="5E24D1AC" w14:textId="1090BD20" w:rsidR="00F6322F" w:rsidRPr="00C04074" w:rsidRDefault="00F6322F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F6322F">
              <w:rPr>
                <w:color w:val="000000"/>
                <w:sz w:val="18"/>
                <w:szCs w:val="18"/>
              </w:rPr>
              <w:t>resente</w:t>
            </w:r>
            <w:r>
              <w:rPr>
                <w:color w:val="000000"/>
                <w:sz w:val="18"/>
                <w:szCs w:val="18"/>
              </w:rPr>
              <w:t>ren, serveren en toelichten van gerechten</w:t>
            </w:r>
            <w:r w:rsidRPr="00F6322F">
              <w:rPr>
                <w:color w:val="000000"/>
                <w:sz w:val="18"/>
                <w:szCs w:val="18"/>
              </w:rPr>
              <w:t xml:space="preserve"> vanaf een fooduitgiftepunt</w:t>
            </w:r>
            <w:r w:rsidR="000B1C6F">
              <w:rPr>
                <w:color w:val="000000"/>
                <w:sz w:val="18"/>
                <w:szCs w:val="18"/>
              </w:rPr>
              <w:t>;</w:t>
            </w:r>
          </w:p>
          <w:p w14:paraId="4C54B1AA" w14:textId="5C0F0B3A" w:rsidR="00C360ED" w:rsidRPr="00C04074" w:rsidRDefault="009A65D9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verzorgen van voorraadbeheer</w:t>
            </w:r>
            <w:r w:rsidR="006318B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7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4C47971" w14:textId="77777777" w:rsidR="00C360ED" w:rsidRDefault="00BC6045" w:rsidP="00BC6045">
            <w:pPr>
              <w:spacing w:line="240" w:lineRule="auto"/>
              <w:rPr>
                <w:noProof/>
                <w:sz w:val="18"/>
                <w:szCs w:val="18"/>
              </w:rPr>
            </w:pPr>
            <w:r w:rsidRPr="00BC6045">
              <w:rPr>
                <w:noProof/>
                <w:sz w:val="18"/>
                <w:szCs w:val="18"/>
              </w:rPr>
              <w:t>Aanvullend:</w:t>
            </w:r>
          </w:p>
          <w:p w14:paraId="0C84A572" w14:textId="1F79C8D5" w:rsidR="000B1C6F" w:rsidRDefault="000B1C6F" w:rsidP="000B1C6F">
            <w:pPr>
              <w:pStyle w:val="Lijstalinea"/>
              <w:numPr>
                <w:ilvl w:val="0"/>
                <w:numId w:val="5"/>
              </w:numPr>
              <w:spacing w:line="240" w:lineRule="auto"/>
              <w:ind w:left="321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 locatie inrichten van de bereidingsproces (locatie, positie centrale keuken, aan- en afvoerlijnen)</w:t>
            </w:r>
            <w:r w:rsidR="00324D16">
              <w:rPr>
                <w:noProof/>
                <w:sz w:val="18"/>
                <w:szCs w:val="18"/>
              </w:rPr>
              <w:t>;</w:t>
            </w:r>
          </w:p>
          <w:p w14:paraId="6C200080" w14:textId="079E4126" w:rsidR="000B1C6F" w:rsidRDefault="000B1C6F" w:rsidP="000B1C6F">
            <w:pPr>
              <w:pStyle w:val="Lijstalinea"/>
              <w:numPr>
                <w:ilvl w:val="0"/>
                <w:numId w:val="5"/>
              </w:numPr>
              <w:spacing w:line="240" w:lineRule="auto"/>
              <w:ind w:left="321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verzorgen van live-cooking op de eventlocatie</w:t>
            </w:r>
            <w:r w:rsidR="006318BA">
              <w:rPr>
                <w:noProof/>
                <w:sz w:val="18"/>
                <w:szCs w:val="18"/>
              </w:rPr>
              <w:t>;</w:t>
            </w:r>
          </w:p>
          <w:p w14:paraId="6BDC365C" w14:textId="519F875F" w:rsidR="00B662B2" w:rsidRPr="000B1C6F" w:rsidRDefault="00B662B2" w:rsidP="000B1C6F">
            <w:pPr>
              <w:pStyle w:val="Lijstalinea"/>
              <w:numPr>
                <w:ilvl w:val="0"/>
                <w:numId w:val="5"/>
              </w:numPr>
              <w:spacing w:line="240" w:lineRule="auto"/>
              <w:ind w:left="321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vormt het aanspreekpunt van de lokale </w:t>
            </w:r>
            <w:r w:rsidR="009740C9">
              <w:rPr>
                <w:noProof/>
                <w:sz w:val="18"/>
                <w:szCs w:val="18"/>
              </w:rPr>
              <w:t>event</w:t>
            </w:r>
            <w:r w:rsidR="001B5178">
              <w:rPr>
                <w:noProof/>
                <w:sz w:val="18"/>
                <w:szCs w:val="18"/>
              </w:rPr>
              <w:t>-</w:t>
            </w:r>
            <w:r>
              <w:rPr>
                <w:noProof/>
                <w:sz w:val="18"/>
                <w:szCs w:val="18"/>
              </w:rPr>
              <w:t>organisatie</w:t>
            </w:r>
            <w:r w:rsidR="001B5178">
              <w:rPr>
                <w:noProof/>
                <w:sz w:val="18"/>
                <w:szCs w:val="18"/>
              </w:rPr>
              <w:t xml:space="preserve"> t.b.v. doorvoeren wensen en voorkeuren </w:t>
            </w:r>
            <w:r w:rsidR="00392C42">
              <w:rPr>
                <w:noProof/>
                <w:sz w:val="18"/>
                <w:szCs w:val="18"/>
              </w:rPr>
              <w:t>in maaltijden.</w:t>
            </w:r>
          </w:p>
          <w:p w14:paraId="7553FBC0" w14:textId="75EEE51D" w:rsidR="00BC6045" w:rsidRDefault="00BC6045" w:rsidP="00BC6045">
            <w:pPr>
              <w:spacing w:line="240" w:lineRule="auto"/>
              <w:rPr>
                <w:noProof/>
              </w:rPr>
            </w:pPr>
          </w:p>
        </w:tc>
        <w:tc>
          <w:tcPr>
            <w:tcW w:w="794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31EDE358" w14:textId="77777777" w:rsidR="00C360ED" w:rsidRPr="00783270" w:rsidRDefault="00C360ED" w:rsidP="005D421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</w:p>
          <w:p w14:paraId="0E3784B5" w14:textId="1083E219" w:rsidR="00C360ED" w:rsidRDefault="009B6411" w:rsidP="005D4215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sous-</w:t>
            </w:r>
            <w:r w:rsidR="001A0EDC">
              <w:rPr>
                <w:noProof/>
                <w:sz w:val="18"/>
                <w:szCs w:val="18"/>
              </w:rPr>
              <w:t>ch</w:t>
            </w:r>
            <w:r w:rsidR="007835D0" w:rsidRPr="002B789C">
              <w:rPr>
                <w:noProof/>
                <w:sz w:val="18"/>
                <w:szCs w:val="18"/>
              </w:rPr>
              <w:t>efkok</w:t>
            </w:r>
          </w:p>
        </w:tc>
      </w:tr>
      <w:tr w:rsidR="00002510" w14:paraId="372072A0" w14:textId="77777777" w:rsidTr="00A825D3">
        <w:trPr>
          <w:trHeight w:val="658"/>
        </w:trPr>
        <w:tc>
          <w:tcPr>
            <w:tcW w:w="3444" w:type="dxa"/>
            <w:tcMar>
              <w:top w:w="28" w:type="dxa"/>
              <w:bottom w:w="28" w:type="dxa"/>
            </w:tcMar>
          </w:tcPr>
          <w:p w14:paraId="1F69CEB9" w14:textId="7FF20F9B" w:rsidR="00002510" w:rsidRPr="00BC6045" w:rsidRDefault="00002510" w:rsidP="005D4215">
            <w:pPr>
              <w:spacing w:line="240" w:lineRule="auto"/>
              <w:ind w:left="284" w:hanging="284"/>
              <w:contextualSpacing/>
              <w:rPr>
                <w:b/>
                <w:iCs/>
                <w:color w:val="D7006E"/>
                <w:sz w:val="18"/>
                <w:szCs w:val="21"/>
              </w:rPr>
            </w:pPr>
            <w:r>
              <w:rPr>
                <w:b/>
                <w:iCs/>
                <w:color w:val="D7006E"/>
                <w:sz w:val="18"/>
                <w:szCs w:val="21"/>
              </w:rPr>
              <w:t>Aansturing</w:t>
            </w:r>
          </w:p>
        </w:tc>
        <w:tc>
          <w:tcPr>
            <w:tcW w:w="794" w:type="dxa"/>
            <w:gridSpan w:val="2"/>
            <w:vMerge/>
            <w:textDirection w:val="btLr"/>
          </w:tcPr>
          <w:p w14:paraId="392C4CE0" w14:textId="77777777" w:rsidR="00002510" w:rsidRPr="00783270" w:rsidRDefault="00002510" w:rsidP="00246EB4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3" w:type="dxa"/>
            <w:tcMar>
              <w:top w:w="28" w:type="dxa"/>
              <w:bottom w:w="28" w:type="dxa"/>
            </w:tcMar>
          </w:tcPr>
          <w:p w14:paraId="738DF3A8" w14:textId="6D3D79D7" w:rsidR="00002510" w:rsidRPr="00BB6E27" w:rsidRDefault="00002510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BB6E27">
              <w:rPr>
                <w:color w:val="000000"/>
                <w:sz w:val="18"/>
                <w:szCs w:val="18"/>
              </w:rPr>
              <w:t>niet van toepassing</w:t>
            </w:r>
          </w:p>
        </w:tc>
        <w:tc>
          <w:tcPr>
            <w:tcW w:w="47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4CFBB16" w14:textId="67E8CFFF" w:rsidR="00002510" w:rsidRDefault="00A76F3B" w:rsidP="00002510">
            <w:pPr>
              <w:pStyle w:val="Lijstalinea"/>
              <w:numPr>
                <w:ilvl w:val="0"/>
                <w:numId w:val="5"/>
              </w:numPr>
              <w:spacing w:line="240" w:lineRule="auto"/>
              <w:ind w:left="321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functioneel </w:t>
            </w:r>
            <w:r w:rsidR="00002510">
              <w:rPr>
                <w:noProof/>
                <w:sz w:val="18"/>
                <w:szCs w:val="18"/>
              </w:rPr>
              <w:t xml:space="preserve">aansturen van keukenbrigade op locatie, bestaande uit vaste en flexkrachten (aantal </w:t>
            </w:r>
            <w:r w:rsidR="00E3444F">
              <w:rPr>
                <w:noProof/>
                <w:sz w:val="18"/>
                <w:szCs w:val="18"/>
              </w:rPr>
              <w:t>5 tot 15 medewerkers</w:t>
            </w:r>
            <w:r w:rsidR="00002510">
              <w:rPr>
                <w:noProof/>
                <w:sz w:val="18"/>
                <w:szCs w:val="18"/>
              </w:rPr>
              <w:t>);</w:t>
            </w:r>
          </w:p>
          <w:p w14:paraId="27C95C68" w14:textId="77777777" w:rsidR="00002510" w:rsidRPr="00BC6045" w:rsidRDefault="00002510" w:rsidP="00BC6045">
            <w:pPr>
              <w:spacing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794" w:type="dxa"/>
            <w:vMerge/>
            <w:tcMar>
              <w:top w:w="28" w:type="dxa"/>
              <w:bottom w:w="28" w:type="dxa"/>
            </w:tcMar>
            <w:textDirection w:val="btLr"/>
          </w:tcPr>
          <w:p w14:paraId="72EADCAB" w14:textId="77777777" w:rsidR="00002510" w:rsidRPr="00783270" w:rsidRDefault="00002510" w:rsidP="005D421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B789C" w14:paraId="03C2EB06" w14:textId="77777777" w:rsidTr="00A825D3">
        <w:trPr>
          <w:trHeight w:val="1044"/>
        </w:trPr>
        <w:tc>
          <w:tcPr>
            <w:tcW w:w="344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161D3D5" w14:textId="1CE224A1" w:rsidR="00C360ED" w:rsidRPr="00BC6045" w:rsidRDefault="00B6541B" w:rsidP="005D4215">
            <w:pPr>
              <w:spacing w:line="240" w:lineRule="auto"/>
              <w:contextualSpacing/>
              <w:rPr>
                <w:noProof/>
                <w:color w:val="D7006E"/>
              </w:rPr>
            </w:pPr>
            <w:r w:rsidRPr="00BC6045">
              <w:rPr>
                <w:b/>
                <w:iCs/>
                <w:color w:val="D7006E"/>
                <w:sz w:val="18"/>
                <w:szCs w:val="21"/>
              </w:rPr>
              <w:t>Kennis en ervaring</w:t>
            </w:r>
          </w:p>
        </w:tc>
        <w:tc>
          <w:tcPr>
            <w:tcW w:w="794" w:type="dxa"/>
            <w:gridSpan w:val="2"/>
            <w:vMerge/>
            <w:tcBorders>
              <w:bottom w:val="single" w:sz="4" w:space="0" w:color="auto"/>
            </w:tcBorders>
          </w:tcPr>
          <w:p w14:paraId="51088937" w14:textId="77777777" w:rsidR="00C360ED" w:rsidRPr="00CA3062" w:rsidRDefault="00C360ED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6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B8D7767" w14:textId="570FE6DD" w:rsidR="00C360ED" w:rsidRPr="00C04074" w:rsidRDefault="00C360ED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C04074">
              <w:rPr>
                <w:color w:val="000000"/>
                <w:sz w:val="18"/>
                <w:szCs w:val="18"/>
              </w:rPr>
              <w:t xml:space="preserve">mbo </w:t>
            </w:r>
            <w:r>
              <w:rPr>
                <w:color w:val="000000"/>
                <w:sz w:val="18"/>
                <w:szCs w:val="18"/>
              </w:rPr>
              <w:t xml:space="preserve">3 </w:t>
            </w:r>
            <w:r w:rsidRPr="00C04074">
              <w:rPr>
                <w:color w:val="000000"/>
                <w:sz w:val="18"/>
                <w:szCs w:val="18"/>
              </w:rPr>
              <w:t>werk- en denkniveau;</w:t>
            </w:r>
          </w:p>
          <w:p w14:paraId="19E512FF" w14:textId="368B7C69" w:rsidR="00C360ED" w:rsidRPr="00C04074" w:rsidRDefault="00C360ED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C04074">
              <w:rPr>
                <w:color w:val="000000"/>
                <w:sz w:val="18"/>
                <w:szCs w:val="18"/>
              </w:rPr>
              <w:t>aantoonbare kennis van de basis kooktechnieken;</w:t>
            </w:r>
          </w:p>
          <w:p w14:paraId="23B0632F" w14:textId="0D5A00BA" w:rsidR="00C360ED" w:rsidRPr="00C04074" w:rsidRDefault="00C360ED" w:rsidP="008259C6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C04074">
              <w:rPr>
                <w:color w:val="000000"/>
                <w:sz w:val="18"/>
                <w:szCs w:val="18"/>
              </w:rPr>
              <w:t>kennis van producten/ingrediënten en (de samenstelling van) de menukaart.</w:t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FEAE708" w14:textId="30AE05F5" w:rsidR="00C360ED" w:rsidRPr="00C04074" w:rsidRDefault="00C360ED" w:rsidP="001A0ED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023E9A">
              <w:rPr>
                <w:sz w:val="18"/>
                <w:szCs w:val="21"/>
              </w:rPr>
              <w:t xml:space="preserve">mbo </w:t>
            </w:r>
            <w:r w:rsidR="00A825D3">
              <w:rPr>
                <w:sz w:val="18"/>
                <w:szCs w:val="21"/>
              </w:rPr>
              <w:t>3-</w:t>
            </w:r>
            <w:r w:rsidRPr="00023E9A">
              <w:rPr>
                <w:sz w:val="18"/>
                <w:szCs w:val="21"/>
              </w:rPr>
              <w:t>4 werk</w:t>
            </w:r>
            <w:r w:rsidRPr="00C04074">
              <w:rPr>
                <w:sz w:val="18"/>
                <w:szCs w:val="21"/>
              </w:rPr>
              <w:t>- en denkniveau;</w:t>
            </w:r>
          </w:p>
          <w:p w14:paraId="3F8845E8" w14:textId="399F00AF" w:rsidR="00C360ED" w:rsidRPr="00C04074" w:rsidRDefault="00C360ED" w:rsidP="001A0ED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04074">
              <w:rPr>
                <w:sz w:val="18"/>
                <w:szCs w:val="21"/>
              </w:rPr>
              <w:t>aantal jaren relevante werkervaring als zelfstandig werkend kok</w:t>
            </w:r>
            <w:r w:rsidR="0083236E">
              <w:rPr>
                <w:sz w:val="18"/>
                <w:szCs w:val="21"/>
              </w:rPr>
              <w:t xml:space="preserve"> binnen een cateringcontext</w:t>
            </w:r>
            <w:r w:rsidRPr="00C04074">
              <w:rPr>
                <w:sz w:val="18"/>
                <w:szCs w:val="21"/>
              </w:rPr>
              <w:t>;</w:t>
            </w:r>
          </w:p>
          <w:p w14:paraId="2821E213" w14:textId="77777777" w:rsidR="00C360ED" w:rsidRDefault="00C360ED" w:rsidP="001A0ED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04074">
              <w:rPr>
                <w:sz w:val="18"/>
                <w:szCs w:val="21"/>
              </w:rPr>
              <w:t>kennis over het volledige proces in de keuken</w:t>
            </w:r>
            <w:r w:rsidR="0083236E">
              <w:rPr>
                <w:sz w:val="18"/>
                <w:szCs w:val="21"/>
              </w:rPr>
              <w:t>;</w:t>
            </w:r>
          </w:p>
          <w:p w14:paraId="08C9FA4A" w14:textId="7ACFB61A" w:rsidR="0083236E" w:rsidRPr="00C04074" w:rsidRDefault="0083236E" w:rsidP="001A0ED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ervaring met live</w:t>
            </w:r>
            <w:r w:rsidR="001513B4">
              <w:rPr>
                <w:sz w:val="18"/>
                <w:szCs w:val="21"/>
              </w:rPr>
              <w:t xml:space="preserve"> </w:t>
            </w:r>
            <w:proofErr w:type="spellStart"/>
            <w:r>
              <w:rPr>
                <w:sz w:val="18"/>
                <w:szCs w:val="21"/>
              </w:rPr>
              <w:t>cooking</w:t>
            </w:r>
            <w:proofErr w:type="spellEnd"/>
            <w:r>
              <w:rPr>
                <w:sz w:val="18"/>
                <w:szCs w:val="21"/>
              </w:rPr>
              <w:t>.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79394DE" w14:textId="77777777" w:rsidR="00C360ED" w:rsidRDefault="00C360ED" w:rsidP="005D4215">
            <w:pPr>
              <w:rPr>
                <w:noProof/>
              </w:rPr>
            </w:pPr>
          </w:p>
        </w:tc>
      </w:tr>
      <w:tr w:rsidR="00BC6045" w:rsidRPr="00BC6045" w14:paraId="15C2AF3A" w14:textId="77777777" w:rsidTr="00A76F3B">
        <w:trPr>
          <w:trHeight w:val="227"/>
        </w:trPr>
        <w:tc>
          <w:tcPr>
            <w:tcW w:w="3444" w:type="dxa"/>
            <w:tcBorders>
              <w:bottom w:val="single" w:sz="4" w:space="0" w:color="auto"/>
            </w:tcBorders>
            <w:shd w:val="clear" w:color="auto" w:fill="D7006E"/>
            <w:tcMar>
              <w:top w:w="28" w:type="dxa"/>
              <w:bottom w:w="28" w:type="dxa"/>
            </w:tcMar>
          </w:tcPr>
          <w:p w14:paraId="67BEFC53" w14:textId="77777777" w:rsidR="00C360ED" w:rsidRPr="00BC6045" w:rsidRDefault="00C360ED" w:rsidP="005D4215">
            <w:pPr>
              <w:spacing w:line="240" w:lineRule="auto"/>
              <w:contextualSpacing/>
              <w:rPr>
                <w:noProof/>
                <w:color w:val="FFFFFF" w:themeColor="background1"/>
              </w:rPr>
            </w:pPr>
            <w:r w:rsidRPr="00BC6045">
              <w:rPr>
                <w:b/>
                <w:color w:val="FFFFFF" w:themeColor="background1"/>
                <w:sz w:val="18"/>
              </w:rPr>
              <w:t>Functiegroep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D7006E"/>
          </w:tcPr>
          <w:p w14:paraId="24E2F05E" w14:textId="48178AAB" w:rsidR="00C360ED" w:rsidRPr="00BC6045" w:rsidRDefault="00C360ED" w:rsidP="005D4215">
            <w:pPr>
              <w:spacing w:line="240" w:lineRule="auto"/>
              <w:contextualSpacing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4693" w:type="dxa"/>
            <w:tcBorders>
              <w:bottom w:val="single" w:sz="4" w:space="0" w:color="auto"/>
            </w:tcBorders>
            <w:shd w:val="clear" w:color="auto" w:fill="D7006E"/>
            <w:tcMar>
              <w:top w:w="28" w:type="dxa"/>
              <w:bottom w:w="28" w:type="dxa"/>
            </w:tcMar>
          </w:tcPr>
          <w:p w14:paraId="033EB0D2" w14:textId="3FAFE1CD" w:rsidR="00C360ED" w:rsidRPr="00BC6045" w:rsidRDefault="00C360ED" w:rsidP="005D4215">
            <w:pPr>
              <w:spacing w:line="240" w:lineRule="auto"/>
              <w:contextualSpacing/>
              <w:jc w:val="center"/>
              <w:rPr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BC6045"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w:t xml:space="preserve">5 </w:t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D7006E"/>
            <w:tcMar>
              <w:top w:w="28" w:type="dxa"/>
              <w:bottom w:w="28" w:type="dxa"/>
            </w:tcMar>
          </w:tcPr>
          <w:p w14:paraId="171220F0" w14:textId="49F5868B" w:rsidR="00C360ED" w:rsidRPr="00BC6045" w:rsidRDefault="00C360ED" w:rsidP="005D4215">
            <w:pPr>
              <w:spacing w:line="240" w:lineRule="auto"/>
              <w:contextualSpacing/>
              <w:jc w:val="center"/>
              <w:rPr>
                <w:noProof/>
                <w:color w:val="FFFFFF" w:themeColor="background1"/>
                <w:sz w:val="18"/>
                <w:szCs w:val="18"/>
              </w:rPr>
            </w:pPr>
            <w:r w:rsidRPr="00BC6045">
              <w:rPr>
                <w:b/>
                <w:color w:val="FFFFFF" w:themeColor="background1"/>
                <w:sz w:val="18"/>
                <w:szCs w:val="18"/>
              </w:rPr>
              <w:t>6</w:t>
            </w:r>
            <w:r w:rsidR="00F17BA7" w:rsidRPr="00BC6045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F17BA7" w:rsidRPr="00BC6045"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w:t>(referentie)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7006E"/>
            <w:tcMar>
              <w:top w:w="28" w:type="dxa"/>
              <w:bottom w:w="28" w:type="dxa"/>
            </w:tcMar>
          </w:tcPr>
          <w:p w14:paraId="2D8656F5" w14:textId="4A2FA002" w:rsidR="00C360ED" w:rsidRPr="00BC6045" w:rsidRDefault="00C360ED" w:rsidP="005D4215">
            <w:pPr>
              <w:jc w:val="center"/>
              <w:rPr>
                <w:noProof/>
                <w:color w:val="FFFFFF" w:themeColor="background1"/>
              </w:rPr>
            </w:pPr>
          </w:p>
        </w:tc>
      </w:tr>
    </w:tbl>
    <w:bookmarkEnd w:id="0"/>
    <w:p w14:paraId="68C8FCB7" w14:textId="75B42138" w:rsidR="00CA3062" w:rsidRPr="009D05B2" w:rsidRDefault="009D05B2">
      <w:pPr>
        <w:rPr>
          <w:sz w:val="18"/>
          <w:szCs w:val="18"/>
        </w:rPr>
      </w:pPr>
      <w:r w:rsidRPr="009D05B2">
        <w:rPr>
          <w:sz w:val="18"/>
          <w:szCs w:val="18"/>
        </w:rPr>
        <w:t>RF249</w:t>
      </w:r>
      <w:r w:rsidR="001513B4">
        <w:rPr>
          <w:sz w:val="18"/>
          <w:szCs w:val="18"/>
        </w:rPr>
        <w:t>800/dr/</w:t>
      </w:r>
      <w:r w:rsidR="0099381C">
        <w:rPr>
          <w:sz w:val="18"/>
          <w:szCs w:val="18"/>
        </w:rPr>
        <w:t>ek/</w:t>
      </w:r>
      <w:r w:rsidR="0049077C">
        <w:rPr>
          <w:sz w:val="18"/>
          <w:szCs w:val="18"/>
        </w:rPr>
        <w:t>071124</w:t>
      </w:r>
    </w:p>
    <w:sectPr w:rsidR="00CA3062" w:rsidRPr="009D05B2" w:rsidSect="00A825D3">
      <w:headerReference w:type="default" r:id="rId16"/>
      <w:footerReference w:type="default" r:id="rId17"/>
      <w:pgSz w:w="16838" w:h="11899" w:orient="landscape" w:code="9"/>
      <w:pgMar w:top="1985" w:right="1134" w:bottom="1418" w:left="1134" w:header="709" w:footer="709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DBEB" w14:textId="77777777" w:rsidR="002522B1" w:rsidRDefault="002522B1" w:rsidP="001073D2">
      <w:pPr>
        <w:spacing w:line="240" w:lineRule="auto"/>
      </w:pPr>
      <w:r>
        <w:separator/>
      </w:r>
    </w:p>
  </w:endnote>
  <w:endnote w:type="continuationSeparator" w:id="0">
    <w:p w14:paraId="4CD5551E" w14:textId="77777777" w:rsidR="002522B1" w:rsidRDefault="002522B1" w:rsidP="001073D2">
      <w:pPr>
        <w:spacing w:line="240" w:lineRule="auto"/>
      </w:pPr>
      <w:r>
        <w:continuationSeparator/>
      </w:r>
    </w:p>
  </w:endnote>
  <w:endnote w:type="continuationNotice" w:id="1">
    <w:p w14:paraId="40796856" w14:textId="77777777" w:rsidR="002522B1" w:rsidRDefault="00252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90130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034354F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DEDF0DC" w14:textId="77777777" w:rsidR="0033014E" w:rsidRDefault="0033014E" w:rsidP="0033014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0530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8765B48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44A3DDEE" w14:textId="077C1883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 w:rsidR="0033014E">
      <w:rPr>
        <w:color w:val="262626"/>
        <w:sz w:val="16"/>
      </w:rPr>
      <w:fldChar w:fldCharType="begin"/>
    </w:r>
    <w:r w:rsidR="0033014E">
      <w:rPr>
        <w:color w:val="262626"/>
        <w:sz w:val="16"/>
      </w:rPr>
      <w:instrText xml:space="preserve"> PAGE  \* MERGEFORMAT </w:instrText>
    </w:r>
    <w:r w:rsidR="0033014E">
      <w:rPr>
        <w:color w:val="262626"/>
        <w:sz w:val="16"/>
      </w:rPr>
      <w:fldChar w:fldCharType="separate"/>
    </w:r>
    <w:r w:rsidR="0033014E">
      <w:rPr>
        <w:noProof/>
        <w:color w:val="262626"/>
        <w:sz w:val="16"/>
      </w:rPr>
      <w:t>1</w:t>
    </w:r>
    <w:r w:rsidR="0033014E">
      <w:rPr>
        <w:color w:val="26262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57FA" w14:textId="77777777" w:rsidR="00867D3B" w:rsidRDefault="00867D3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7198730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53E60A8" w14:textId="77777777" w:rsidR="009B6411" w:rsidRDefault="009B6411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27ECA87D" w14:textId="1F045D44" w:rsidR="009B6411" w:rsidRPr="002C1205" w:rsidRDefault="009B641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noProof/>
        <w:color w:val="262626"/>
        <w:sz w:val="16"/>
      </w:rPr>
      <w:t>1</w:t>
    </w:r>
    <w:r>
      <w:rPr>
        <w:color w:val="26262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195A" w14:textId="77777777" w:rsidR="002522B1" w:rsidRDefault="002522B1" w:rsidP="001073D2">
      <w:pPr>
        <w:spacing w:line="240" w:lineRule="auto"/>
      </w:pPr>
      <w:r>
        <w:separator/>
      </w:r>
    </w:p>
  </w:footnote>
  <w:footnote w:type="continuationSeparator" w:id="0">
    <w:p w14:paraId="504D1518" w14:textId="77777777" w:rsidR="002522B1" w:rsidRDefault="002522B1" w:rsidP="001073D2">
      <w:pPr>
        <w:spacing w:line="240" w:lineRule="auto"/>
      </w:pPr>
      <w:r>
        <w:continuationSeparator/>
      </w:r>
    </w:p>
  </w:footnote>
  <w:footnote w:type="continuationNotice" w:id="1">
    <w:p w14:paraId="03304E0E" w14:textId="77777777" w:rsidR="002522B1" w:rsidRDefault="00252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F7FC" w14:textId="77777777" w:rsidR="00867D3B" w:rsidRDefault="0086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9DE5" w14:textId="56B0162B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0DB8" w14:textId="77777777" w:rsidR="00867D3B" w:rsidRDefault="00867D3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4B3" w14:textId="3EC5160F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EBA"/>
    <w:multiLevelType w:val="hybridMultilevel"/>
    <w:tmpl w:val="7368EBCC"/>
    <w:lvl w:ilvl="0" w:tplc="65781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2"/>
  </w:num>
  <w:num w:numId="3" w16cid:durableId="1889024391">
    <w:abstractNumId w:val="6"/>
  </w:num>
  <w:num w:numId="4" w16cid:durableId="265819917">
    <w:abstractNumId w:val="9"/>
  </w:num>
  <w:num w:numId="5" w16cid:durableId="1136871720">
    <w:abstractNumId w:val="4"/>
  </w:num>
  <w:num w:numId="6" w16cid:durableId="2112315167">
    <w:abstractNumId w:val="3"/>
  </w:num>
  <w:num w:numId="7" w16cid:durableId="1202018839">
    <w:abstractNumId w:val="8"/>
  </w:num>
  <w:num w:numId="8" w16cid:durableId="825632822">
    <w:abstractNumId w:val="5"/>
  </w:num>
  <w:num w:numId="9" w16cid:durableId="1024983162">
    <w:abstractNumId w:val="7"/>
  </w:num>
  <w:num w:numId="10" w16cid:durableId="193169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8A"/>
    <w:rsid w:val="00002510"/>
    <w:rsid w:val="00003CF4"/>
    <w:rsid w:val="000225F2"/>
    <w:rsid w:val="00023E9A"/>
    <w:rsid w:val="0002544A"/>
    <w:rsid w:val="00030492"/>
    <w:rsid w:val="00031D25"/>
    <w:rsid w:val="000321B8"/>
    <w:rsid w:val="00035CAF"/>
    <w:rsid w:val="00037483"/>
    <w:rsid w:val="00042224"/>
    <w:rsid w:val="00042625"/>
    <w:rsid w:val="000465ED"/>
    <w:rsid w:val="00047732"/>
    <w:rsid w:val="00052D38"/>
    <w:rsid w:val="00054BA9"/>
    <w:rsid w:val="00065E17"/>
    <w:rsid w:val="000755DC"/>
    <w:rsid w:val="000765F8"/>
    <w:rsid w:val="0007737D"/>
    <w:rsid w:val="00094DD4"/>
    <w:rsid w:val="000B1C6F"/>
    <w:rsid w:val="000B3D79"/>
    <w:rsid w:val="000C455B"/>
    <w:rsid w:val="000D190B"/>
    <w:rsid w:val="000D1D04"/>
    <w:rsid w:val="000D454F"/>
    <w:rsid w:val="000D7022"/>
    <w:rsid w:val="000E506C"/>
    <w:rsid w:val="001036B3"/>
    <w:rsid w:val="00104088"/>
    <w:rsid w:val="0010636E"/>
    <w:rsid w:val="001069F0"/>
    <w:rsid w:val="00107930"/>
    <w:rsid w:val="00113BD2"/>
    <w:rsid w:val="001164CD"/>
    <w:rsid w:val="00124E57"/>
    <w:rsid w:val="001378A5"/>
    <w:rsid w:val="001513B4"/>
    <w:rsid w:val="00153A35"/>
    <w:rsid w:val="00157890"/>
    <w:rsid w:val="001631E0"/>
    <w:rsid w:val="00165251"/>
    <w:rsid w:val="00172383"/>
    <w:rsid w:val="00174F86"/>
    <w:rsid w:val="00176C29"/>
    <w:rsid w:val="00182629"/>
    <w:rsid w:val="00187281"/>
    <w:rsid w:val="00194669"/>
    <w:rsid w:val="001A0EDC"/>
    <w:rsid w:val="001A4D7D"/>
    <w:rsid w:val="001A4E56"/>
    <w:rsid w:val="001B1271"/>
    <w:rsid w:val="001B5178"/>
    <w:rsid w:val="001C36B3"/>
    <w:rsid w:val="001D0076"/>
    <w:rsid w:val="001E2BBB"/>
    <w:rsid w:val="00202AEE"/>
    <w:rsid w:val="0022582C"/>
    <w:rsid w:val="00242438"/>
    <w:rsid w:val="0024419B"/>
    <w:rsid w:val="00246BEA"/>
    <w:rsid w:val="00246EB4"/>
    <w:rsid w:val="002522B1"/>
    <w:rsid w:val="00252853"/>
    <w:rsid w:val="00260547"/>
    <w:rsid w:val="00264F30"/>
    <w:rsid w:val="00265A3E"/>
    <w:rsid w:val="00271F1A"/>
    <w:rsid w:val="002759FE"/>
    <w:rsid w:val="00284741"/>
    <w:rsid w:val="00294225"/>
    <w:rsid w:val="002A28F8"/>
    <w:rsid w:val="002B6FBB"/>
    <w:rsid w:val="002B789C"/>
    <w:rsid w:val="002B7DC0"/>
    <w:rsid w:val="002C00D8"/>
    <w:rsid w:val="002C57D1"/>
    <w:rsid w:val="002C76E0"/>
    <w:rsid w:val="002F0C34"/>
    <w:rsid w:val="002F2E4A"/>
    <w:rsid w:val="002F72F3"/>
    <w:rsid w:val="00300ED6"/>
    <w:rsid w:val="0031794D"/>
    <w:rsid w:val="00317E71"/>
    <w:rsid w:val="00321C21"/>
    <w:rsid w:val="0032227A"/>
    <w:rsid w:val="003240AD"/>
    <w:rsid w:val="00324D16"/>
    <w:rsid w:val="00325A49"/>
    <w:rsid w:val="0033014E"/>
    <w:rsid w:val="00333089"/>
    <w:rsid w:val="00335B7F"/>
    <w:rsid w:val="00346E97"/>
    <w:rsid w:val="00347D9C"/>
    <w:rsid w:val="00356121"/>
    <w:rsid w:val="00360022"/>
    <w:rsid w:val="0036317C"/>
    <w:rsid w:val="0036436E"/>
    <w:rsid w:val="003778E6"/>
    <w:rsid w:val="00392C42"/>
    <w:rsid w:val="00392E2D"/>
    <w:rsid w:val="003A634B"/>
    <w:rsid w:val="003B0100"/>
    <w:rsid w:val="003B6C0C"/>
    <w:rsid w:val="003B7679"/>
    <w:rsid w:val="003C12AC"/>
    <w:rsid w:val="003C1691"/>
    <w:rsid w:val="003C1D27"/>
    <w:rsid w:val="003C3694"/>
    <w:rsid w:val="003C5980"/>
    <w:rsid w:val="003D0812"/>
    <w:rsid w:val="003E160A"/>
    <w:rsid w:val="00406188"/>
    <w:rsid w:val="00416531"/>
    <w:rsid w:val="00422303"/>
    <w:rsid w:val="00424492"/>
    <w:rsid w:val="00425781"/>
    <w:rsid w:val="004305C3"/>
    <w:rsid w:val="00434C5C"/>
    <w:rsid w:val="004460E0"/>
    <w:rsid w:val="00453F12"/>
    <w:rsid w:val="004713D1"/>
    <w:rsid w:val="00471BBA"/>
    <w:rsid w:val="004748D9"/>
    <w:rsid w:val="00480712"/>
    <w:rsid w:val="0049077C"/>
    <w:rsid w:val="004947E2"/>
    <w:rsid w:val="004B72C3"/>
    <w:rsid w:val="004C1FAF"/>
    <w:rsid w:val="004D57F7"/>
    <w:rsid w:val="004D6D6F"/>
    <w:rsid w:val="004E31D8"/>
    <w:rsid w:val="004F1D38"/>
    <w:rsid w:val="00507105"/>
    <w:rsid w:val="00540507"/>
    <w:rsid w:val="0054087D"/>
    <w:rsid w:val="00547142"/>
    <w:rsid w:val="005664E8"/>
    <w:rsid w:val="005670E3"/>
    <w:rsid w:val="00567560"/>
    <w:rsid w:val="00576C29"/>
    <w:rsid w:val="00581483"/>
    <w:rsid w:val="00581F01"/>
    <w:rsid w:val="00583291"/>
    <w:rsid w:val="00584E9D"/>
    <w:rsid w:val="005929CE"/>
    <w:rsid w:val="00592B0C"/>
    <w:rsid w:val="00593C9F"/>
    <w:rsid w:val="00595C59"/>
    <w:rsid w:val="005A1E9B"/>
    <w:rsid w:val="005A6FCE"/>
    <w:rsid w:val="005C3105"/>
    <w:rsid w:val="005D4215"/>
    <w:rsid w:val="005E3A4D"/>
    <w:rsid w:val="005E68CC"/>
    <w:rsid w:val="00600F17"/>
    <w:rsid w:val="00601C5A"/>
    <w:rsid w:val="00611821"/>
    <w:rsid w:val="00622645"/>
    <w:rsid w:val="00625F38"/>
    <w:rsid w:val="00627773"/>
    <w:rsid w:val="0063112D"/>
    <w:rsid w:val="006318BA"/>
    <w:rsid w:val="006325EB"/>
    <w:rsid w:val="006356A9"/>
    <w:rsid w:val="00645446"/>
    <w:rsid w:val="006520CA"/>
    <w:rsid w:val="0065273C"/>
    <w:rsid w:val="00653C31"/>
    <w:rsid w:val="006709B7"/>
    <w:rsid w:val="00672247"/>
    <w:rsid w:val="00672C9B"/>
    <w:rsid w:val="0067328E"/>
    <w:rsid w:val="00674FAF"/>
    <w:rsid w:val="006904ED"/>
    <w:rsid w:val="0069201D"/>
    <w:rsid w:val="00697781"/>
    <w:rsid w:val="00697E4B"/>
    <w:rsid w:val="006A32C9"/>
    <w:rsid w:val="006A4C48"/>
    <w:rsid w:val="006C2920"/>
    <w:rsid w:val="006C4A92"/>
    <w:rsid w:val="006C72E6"/>
    <w:rsid w:val="006C7C0F"/>
    <w:rsid w:val="006D1BF2"/>
    <w:rsid w:val="006D3026"/>
    <w:rsid w:val="006E1BA5"/>
    <w:rsid w:val="00716E93"/>
    <w:rsid w:val="00721A71"/>
    <w:rsid w:val="0072476F"/>
    <w:rsid w:val="00725437"/>
    <w:rsid w:val="007257D5"/>
    <w:rsid w:val="00731C52"/>
    <w:rsid w:val="00740AF9"/>
    <w:rsid w:val="00754E20"/>
    <w:rsid w:val="00756A90"/>
    <w:rsid w:val="00764241"/>
    <w:rsid w:val="0077168B"/>
    <w:rsid w:val="00771755"/>
    <w:rsid w:val="00772AEB"/>
    <w:rsid w:val="00783270"/>
    <w:rsid w:val="007835D0"/>
    <w:rsid w:val="007857C7"/>
    <w:rsid w:val="00786BB1"/>
    <w:rsid w:val="00795BC3"/>
    <w:rsid w:val="007A3C77"/>
    <w:rsid w:val="007A632F"/>
    <w:rsid w:val="007A6A0E"/>
    <w:rsid w:val="007C7A72"/>
    <w:rsid w:val="007D0E24"/>
    <w:rsid w:val="007D3317"/>
    <w:rsid w:val="007E77EE"/>
    <w:rsid w:val="007F2C75"/>
    <w:rsid w:val="00805781"/>
    <w:rsid w:val="00822655"/>
    <w:rsid w:val="00823011"/>
    <w:rsid w:val="008259C6"/>
    <w:rsid w:val="008278FF"/>
    <w:rsid w:val="0083236E"/>
    <w:rsid w:val="00833E7E"/>
    <w:rsid w:val="00834918"/>
    <w:rsid w:val="00837BAE"/>
    <w:rsid w:val="00842589"/>
    <w:rsid w:val="008466E9"/>
    <w:rsid w:val="00855FE9"/>
    <w:rsid w:val="00856CB4"/>
    <w:rsid w:val="0085774D"/>
    <w:rsid w:val="008601ED"/>
    <w:rsid w:val="0086423C"/>
    <w:rsid w:val="00867D3B"/>
    <w:rsid w:val="00882E74"/>
    <w:rsid w:val="008835C5"/>
    <w:rsid w:val="00884F91"/>
    <w:rsid w:val="008864BA"/>
    <w:rsid w:val="00886DC7"/>
    <w:rsid w:val="0089261F"/>
    <w:rsid w:val="00895B33"/>
    <w:rsid w:val="008A2272"/>
    <w:rsid w:val="008A3B95"/>
    <w:rsid w:val="008A6D17"/>
    <w:rsid w:val="008B1BB8"/>
    <w:rsid w:val="008B2EBF"/>
    <w:rsid w:val="008B2FF9"/>
    <w:rsid w:val="008B7363"/>
    <w:rsid w:val="008D0C93"/>
    <w:rsid w:val="008D1EDD"/>
    <w:rsid w:val="008D2C8F"/>
    <w:rsid w:val="008F4E87"/>
    <w:rsid w:val="008F7335"/>
    <w:rsid w:val="0090383F"/>
    <w:rsid w:val="00905A8B"/>
    <w:rsid w:val="009122E0"/>
    <w:rsid w:val="00912443"/>
    <w:rsid w:val="009125C8"/>
    <w:rsid w:val="009139F3"/>
    <w:rsid w:val="00922870"/>
    <w:rsid w:val="00923DA2"/>
    <w:rsid w:val="00926657"/>
    <w:rsid w:val="00930859"/>
    <w:rsid w:val="009336B4"/>
    <w:rsid w:val="0093554C"/>
    <w:rsid w:val="00935A3E"/>
    <w:rsid w:val="00937136"/>
    <w:rsid w:val="009519C2"/>
    <w:rsid w:val="009520B9"/>
    <w:rsid w:val="00953F27"/>
    <w:rsid w:val="00960B8D"/>
    <w:rsid w:val="00963EC9"/>
    <w:rsid w:val="00966CCB"/>
    <w:rsid w:val="00972518"/>
    <w:rsid w:val="00973738"/>
    <w:rsid w:val="009740C9"/>
    <w:rsid w:val="009903BD"/>
    <w:rsid w:val="00990EBB"/>
    <w:rsid w:val="0099381C"/>
    <w:rsid w:val="009A65D9"/>
    <w:rsid w:val="009B6411"/>
    <w:rsid w:val="009C01F2"/>
    <w:rsid w:val="009C2016"/>
    <w:rsid w:val="009C33D6"/>
    <w:rsid w:val="009C40B9"/>
    <w:rsid w:val="009D05B2"/>
    <w:rsid w:val="009D55C1"/>
    <w:rsid w:val="009E4E84"/>
    <w:rsid w:val="009F3B3C"/>
    <w:rsid w:val="00A06316"/>
    <w:rsid w:val="00A11A5D"/>
    <w:rsid w:val="00A11D20"/>
    <w:rsid w:val="00A11ECD"/>
    <w:rsid w:val="00A12008"/>
    <w:rsid w:val="00A21496"/>
    <w:rsid w:val="00A22E4D"/>
    <w:rsid w:val="00A25597"/>
    <w:rsid w:val="00A30006"/>
    <w:rsid w:val="00A33F0A"/>
    <w:rsid w:val="00A3507F"/>
    <w:rsid w:val="00A63BCB"/>
    <w:rsid w:val="00A66344"/>
    <w:rsid w:val="00A66915"/>
    <w:rsid w:val="00A71EAD"/>
    <w:rsid w:val="00A7328B"/>
    <w:rsid w:val="00A76F3B"/>
    <w:rsid w:val="00A801C4"/>
    <w:rsid w:val="00A81686"/>
    <w:rsid w:val="00A825D3"/>
    <w:rsid w:val="00A91584"/>
    <w:rsid w:val="00A94466"/>
    <w:rsid w:val="00AA0A3E"/>
    <w:rsid w:val="00AA7698"/>
    <w:rsid w:val="00AB4AEB"/>
    <w:rsid w:val="00AB7C80"/>
    <w:rsid w:val="00AC022C"/>
    <w:rsid w:val="00AC2A82"/>
    <w:rsid w:val="00AD1121"/>
    <w:rsid w:val="00AE35E6"/>
    <w:rsid w:val="00AE625C"/>
    <w:rsid w:val="00AF55A0"/>
    <w:rsid w:val="00B01DC5"/>
    <w:rsid w:val="00B02AA4"/>
    <w:rsid w:val="00B14AD4"/>
    <w:rsid w:val="00B1577C"/>
    <w:rsid w:val="00B3399C"/>
    <w:rsid w:val="00B37748"/>
    <w:rsid w:val="00B526FC"/>
    <w:rsid w:val="00B63F8C"/>
    <w:rsid w:val="00B6541B"/>
    <w:rsid w:val="00B662B2"/>
    <w:rsid w:val="00B732A4"/>
    <w:rsid w:val="00B846F7"/>
    <w:rsid w:val="00B97AFD"/>
    <w:rsid w:val="00BA23CC"/>
    <w:rsid w:val="00BA44FB"/>
    <w:rsid w:val="00BA4768"/>
    <w:rsid w:val="00BB6E27"/>
    <w:rsid w:val="00BC16C7"/>
    <w:rsid w:val="00BC1FDA"/>
    <w:rsid w:val="00BC6045"/>
    <w:rsid w:val="00BC698C"/>
    <w:rsid w:val="00BD07D7"/>
    <w:rsid w:val="00BD1671"/>
    <w:rsid w:val="00BE0134"/>
    <w:rsid w:val="00BE4A71"/>
    <w:rsid w:val="00BF04A3"/>
    <w:rsid w:val="00BF42E8"/>
    <w:rsid w:val="00BF6DB9"/>
    <w:rsid w:val="00BF7BE5"/>
    <w:rsid w:val="00C04074"/>
    <w:rsid w:val="00C04A60"/>
    <w:rsid w:val="00C05CD7"/>
    <w:rsid w:val="00C07417"/>
    <w:rsid w:val="00C2001B"/>
    <w:rsid w:val="00C2518A"/>
    <w:rsid w:val="00C360ED"/>
    <w:rsid w:val="00C564E8"/>
    <w:rsid w:val="00C90807"/>
    <w:rsid w:val="00C94AE7"/>
    <w:rsid w:val="00CA3062"/>
    <w:rsid w:val="00CB47F3"/>
    <w:rsid w:val="00CB4C4F"/>
    <w:rsid w:val="00CB529B"/>
    <w:rsid w:val="00CC7723"/>
    <w:rsid w:val="00CD2355"/>
    <w:rsid w:val="00D00151"/>
    <w:rsid w:val="00D039CE"/>
    <w:rsid w:val="00D042C2"/>
    <w:rsid w:val="00D14496"/>
    <w:rsid w:val="00D16BE6"/>
    <w:rsid w:val="00D177A8"/>
    <w:rsid w:val="00D25627"/>
    <w:rsid w:val="00D260A9"/>
    <w:rsid w:val="00D306EC"/>
    <w:rsid w:val="00D36611"/>
    <w:rsid w:val="00D53EC7"/>
    <w:rsid w:val="00D570CE"/>
    <w:rsid w:val="00D64963"/>
    <w:rsid w:val="00D6612C"/>
    <w:rsid w:val="00D67A6E"/>
    <w:rsid w:val="00D7217B"/>
    <w:rsid w:val="00D80D96"/>
    <w:rsid w:val="00D82749"/>
    <w:rsid w:val="00D82E3A"/>
    <w:rsid w:val="00D910D2"/>
    <w:rsid w:val="00D9172A"/>
    <w:rsid w:val="00DA0E3C"/>
    <w:rsid w:val="00DA5975"/>
    <w:rsid w:val="00DB5920"/>
    <w:rsid w:val="00DC178E"/>
    <w:rsid w:val="00DD17A8"/>
    <w:rsid w:val="00DD1952"/>
    <w:rsid w:val="00DD342B"/>
    <w:rsid w:val="00DD3825"/>
    <w:rsid w:val="00DD42EE"/>
    <w:rsid w:val="00DD7B98"/>
    <w:rsid w:val="00DF0F67"/>
    <w:rsid w:val="00DF1449"/>
    <w:rsid w:val="00DF615E"/>
    <w:rsid w:val="00E010E2"/>
    <w:rsid w:val="00E02A4F"/>
    <w:rsid w:val="00E02B96"/>
    <w:rsid w:val="00E06E76"/>
    <w:rsid w:val="00E077F6"/>
    <w:rsid w:val="00E12ADC"/>
    <w:rsid w:val="00E153A8"/>
    <w:rsid w:val="00E30632"/>
    <w:rsid w:val="00E30A65"/>
    <w:rsid w:val="00E3444F"/>
    <w:rsid w:val="00E35860"/>
    <w:rsid w:val="00E41027"/>
    <w:rsid w:val="00E51ED1"/>
    <w:rsid w:val="00E53355"/>
    <w:rsid w:val="00E56672"/>
    <w:rsid w:val="00E6301D"/>
    <w:rsid w:val="00E70419"/>
    <w:rsid w:val="00E716D1"/>
    <w:rsid w:val="00E743C2"/>
    <w:rsid w:val="00E7789A"/>
    <w:rsid w:val="00E90AB3"/>
    <w:rsid w:val="00E93409"/>
    <w:rsid w:val="00E95DE9"/>
    <w:rsid w:val="00E97B69"/>
    <w:rsid w:val="00EA6626"/>
    <w:rsid w:val="00EB58CB"/>
    <w:rsid w:val="00EC30D4"/>
    <w:rsid w:val="00EC35A9"/>
    <w:rsid w:val="00ED2659"/>
    <w:rsid w:val="00ED44BF"/>
    <w:rsid w:val="00F10759"/>
    <w:rsid w:val="00F13CD0"/>
    <w:rsid w:val="00F17BA7"/>
    <w:rsid w:val="00F21222"/>
    <w:rsid w:val="00F27498"/>
    <w:rsid w:val="00F31E80"/>
    <w:rsid w:val="00F36B33"/>
    <w:rsid w:val="00F4179F"/>
    <w:rsid w:val="00F42C61"/>
    <w:rsid w:val="00F44B02"/>
    <w:rsid w:val="00F4516C"/>
    <w:rsid w:val="00F525FE"/>
    <w:rsid w:val="00F52DBA"/>
    <w:rsid w:val="00F62598"/>
    <w:rsid w:val="00F6322F"/>
    <w:rsid w:val="00F64866"/>
    <w:rsid w:val="00F65FA5"/>
    <w:rsid w:val="00F77305"/>
    <w:rsid w:val="00F821E3"/>
    <w:rsid w:val="00F92691"/>
    <w:rsid w:val="00FA02EF"/>
    <w:rsid w:val="00FB122C"/>
    <w:rsid w:val="00FB63DF"/>
    <w:rsid w:val="00FC07E2"/>
    <w:rsid w:val="00FC07EB"/>
    <w:rsid w:val="00FC3B6B"/>
    <w:rsid w:val="00FD0187"/>
    <w:rsid w:val="00FD5ED4"/>
    <w:rsid w:val="00FD6E0A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07465C"/>
  <w15:chartTrackingRefBased/>
  <w15:docId w15:val="{2F8F87A6-0614-CD40-A073-DB76384C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qFormat/>
    <w:rsid w:val="00DD382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251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518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518A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51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518A"/>
    <w:rPr>
      <w:rFonts w:ascii="Arial" w:hAnsi="Arial"/>
      <w:b/>
      <w:bCs/>
      <w:lang w:eastAsia="en-US"/>
    </w:rPr>
  </w:style>
  <w:style w:type="paragraph" w:customStyle="1" w:styleId="Opsom-streepjes">
    <w:name w:val="Opsom-streepjes"/>
    <w:basedOn w:val="Lijstalinea"/>
    <w:qFormat/>
    <w:rsid w:val="00294225"/>
    <w:pPr>
      <w:tabs>
        <w:tab w:val="num" w:pos="567"/>
      </w:tabs>
      <w:spacing w:line="240" w:lineRule="auto"/>
      <w:ind w:left="284" w:hanging="284"/>
    </w:pPr>
    <w:rPr>
      <w:rFonts w:eastAsiaTheme="minorHAnsi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828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15</cp:revision>
  <cp:lastPrinted>2024-06-18T15:11:00Z</cp:lastPrinted>
  <dcterms:created xsi:type="dcterms:W3CDTF">2024-10-28T07:38:00Z</dcterms:created>
  <dcterms:modified xsi:type="dcterms:W3CDTF">2024-11-20T12:47:00Z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