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F5EF" w14:textId="43C88F45" w:rsidR="00172383" w:rsidRDefault="00773003" w:rsidP="001073D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2D24F5" wp14:editId="5E585D39">
                <wp:simplePos x="0" y="0"/>
                <wp:positionH relativeFrom="column">
                  <wp:posOffset>33443</wp:posOffset>
                </wp:positionH>
                <wp:positionV relativeFrom="paragraph">
                  <wp:posOffset>-210608</wp:posOffset>
                </wp:positionV>
                <wp:extent cx="6206400" cy="1162800"/>
                <wp:effectExtent l="0" t="0" r="4445" b="5715"/>
                <wp:wrapNone/>
                <wp:docPr id="709292036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6400" cy="1162800"/>
                          <a:chOff x="0" y="0"/>
                          <a:chExt cx="6205643" cy="1161431"/>
                        </a:xfrm>
                      </wpg:grpSpPr>
                      <wps:wsp>
                        <wps:cNvPr id="1240659535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949121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159565" name="Tekstvak 3"/>
                        <wps:cNvSpPr txBox="1"/>
                        <wps:spPr>
                          <a:xfrm>
                            <a:off x="1243344" y="385814"/>
                            <a:ext cx="4962299" cy="445626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E67C91" w14:textId="3E184DCF" w:rsidR="00D00151" w:rsidRPr="001B4C6E" w:rsidRDefault="009B0E4C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Secretaresse</w:t>
                              </w:r>
                              <w:r w:rsidR="000E7AE1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D24F5" id="Groep 9" o:spid="_x0000_s1026" style="position:absolute;margin-left:2.65pt;margin-top:-16.6pt;width:488.7pt;height:91.55pt;z-index:251658240;mso-width-relative:margin;mso-height-relative:margin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" fillcolor="#00206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" fillcolor="#00206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2433;top:3858;width:49623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" fillcolor="#002060" stroked="f" strokeweight=".5pt">
                  <v:textbox>
                    <w:txbxContent>
                      <w:p w14:paraId="1EE67C91" w14:textId="3E184DCF" w:rsidR="00D00151" w:rsidRPr="001B4C6E" w:rsidRDefault="009B0E4C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Secretaresse</w:t>
                        </w:r>
                        <w:r w:rsidR="000E7AE1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B9777E" w14:textId="6FF9B657" w:rsidR="004F1D38" w:rsidRDefault="004F1D38"/>
    <w:p w14:paraId="1FC4BACB" w14:textId="77777777" w:rsidR="004F1D38" w:rsidRDefault="004F1D38"/>
    <w:p w14:paraId="75BA6CA5" w14:textId="77777777" w:rsidR="00FC07E2" w:rsidRDefault="00FC07E2"/>
    <w:p w14:paraId="34083770" w14:textId="77777777" w:rsidR="00FC07E2" w:rsidRDefault="00FC07E2"/>
    <w:p w14:paraId="4C3355EB" w14:textId="6F4A20C6" w:rsidR="00FC07E2" w:rsidRDefault="00FC07E2"/>
    <w:p w14:paraId="419BC4C0" w14:textId="0ADCF741" w:rsidR="00FC07E2" w:rsidRDefault="00FC07E2"/>
    <w:p w14:paraId="292CFB4E" w14:textId="1CD8E835" w:rsidR="000B3D79" w:rsidRDefault="000B3D79"/>
    <w:p w14:paraId="54E54C18" w14:textId="65A7D07B" w:rsidR="004F1D38" w:rsidRDefault="00DF615E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AE648D3" wp14:editId="7EFD45AB">
                <wp:simplePos x="0" y="0"/>
                <wp:positionH relativeFrom="page">
                  <wp:posOffset>0</wp:posOffset>
                </wp:positionH>
                <wp:positionV relativeFrom="paragraph">
                  <wp:posOffset>159385</wp:posOffset>
                </wp:positionV>
                <wp:extent cx="3261600" cy="331200"/>
                <wp:effectExtent l="0" t="0" r="2540" b="0"/>
                <wp:wrapNone/>
                <wp:docPr id="1879802008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718C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Context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648D3" id="Afgeronde rechthoek 2" o:spid="_x0000_s1030" style="position:absolute;margin-left:0;margin-top:12.55pt;width:256.8pt;height:26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" fillcolor="#002060" stroked="f" strokeweight="1pt">
                <v:stroke joinstyle="miter"/>
                <v:textbox>
                  <w:txbxContent>
                    <w:p w14:paraId="36D1718C" w14:textId="77777777" w:rsidR="00E743C2" w:rsidRPr="003C3694" w:rsidRDefault="00E743C2" w:rsidP="00E743C2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Context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4668"/>
        <w:gridCol w:w="5113"/>
      </w:tblGrid>
      <w:tr w:rsidR="00E743C2" w14:paraId="10927F6A" w14:textId="77777777" w:rsidTr="003E59DC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46D50" w14:textId="2D7C2574" w:rsidR="00E743C2" w:rsidRDefault="00E743C2"/>
        </w:tc>
      </w:tr>
      <w:tr w:rsidR="00E743C2" w14:paraId="4A8FBD16" w14:textId="77777777" w:rsidTr="003E59DC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0B4939D" w14:textId="51682549" w:rsidR="009C01F2" w:rsidRPr="00CD7263" w:rsidRDefault="009E535B" w:rsidP="001F1A78">
            <w:pPr>
              <w:spacing w:line="240" w:lineRule="auto"/>
              <w:rPr>
                <w:sz w:val="18"/>
                <w:szCs w:val="21"/>
              </w:rPr>
            </w:pPr>
            <w:r w:rsidRPr="009E535B">
              <w:rPr>
                <w:sz w:val="18"/>
                <w:szCs w:val="21"/>
              </w:rPr>
              <w:t xml:space="preserve">De </w:t>
            </w:r>
            <w:r w:rsidRPr="009E535B">
              <w:rPr>
                <w:b/>
                <w:bCs/>
                <w:sz w:val="18"/>
                <w:szCs w:val="21"/>
              </w:rPr>
              <w:t>secretaresse II</w:t>
            </w:r>
            <w:r w:rsidRPr="009E535B">
              <w:rPr>
                <w:sz w:val="18"/>
                <w:szCs w:val="21"/>
              </w:rPr>
              <w:t xml:space="preserve"> is gericht op het </w:t>
            </w:r>
            <w:r w:rsidRPr="009E535B">
              <w:rPr>
                <w:b/>
                <w:bCs/>
                <w:sz w:val="18"/>
                <w:szCs w:val="21"/>
              </w:rPr>
              <w:t>faciliteren van het functioneren van de manager</w:t>
            </w:r>
            <w:r w:rsidRPr="009E535B">
              <w:rPr>
                <w:sz w:val="18"/>
                <w:szCs w:val="21"/>
              </w:rPr>
              <w:t xml:space="preserve"> van een grootschalige/multi-disciplinaire afdeling of de bedrijfsleider van een kleinere vestiging. Daarnaast is hij/zij gericht op het </w:t>
            </w:r>
            <w:r w:rsidRPr="009E535B">
              <w:rPr>
                <w:b/>
                <w:bCs/>
                <w:sz w:val="18"/>
                <w:szCs w:val="21"/>
              </w:rPr>
              <w:t>verzorgen van in- en externe informatievoorziening</w:t>
            </w:r>
            <w:r w:rsidRPr="009E535B">
              <w:rPr>
                <w:sz w:val="18"/>
                <w:szCs w:val="21"/>
              </w:rPr>
              <w:t xml:space="preserve"> en operationele </w:t>
            </w:r>
            <w:r w:rsidRPr="009E535B">
              <w:rPr>
                <w:b/>
                <w:bCs/>
                <w:sz w:val="18"/>
                <w:szCs w:val="21"/>
              </w:rPr>
              <w:t>secretariële ondersteuning en dienstverlening</w:t>
            </w:r>
            <w:r w:rsidRPr="009E535B">
              <w:rPr>
                <w:sz w:val="18"/>
                <w:szCs w:val="21"/>
              </w:rPr>
              <w:t xml:space="preserve"> ten behoeve van de afdeling/vestiging.</w:t>
            </w:r>
            <w:r w:rsidR="00AE39AA">
              <w:rPr>
                <w:sz w:val="18"/>
                <w:szCs w:val="21"/>
              </w:rPr>
              <w:t xml:space="preserve"> Functiehouder heeft een vakinhoudelijk leidinggevende. </w:t>
            </w:r>
          </w:p>
        </w:tc>
      </w:tr>
      <w:tr w:rsidR="0089261F" w14:paraId="0120AFFD" w14:textId="77777777" w:rsidTr="003E59DC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C0174" w14:textId="77777777" w:rsidR="0089261F" w:rsidRPr="00E12ADC" w:rsidRDefault="0089261F" w:rsidP="0089261F">
            <w:pPr>
              <w:rPr>
                <w:sz w:val="18"/>
                <w:szCs w:val="18"/>
              </w:rPr>
            </w:pPr>
          </w:p>
        </w:tc>
      </w:tr>
      <w:tr w:rsidR="00E743C2" w14:paraId="01D605C8" w14:textId="77777777" w:rsidTr="003E59DC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D4B7D" w14:textId="15726B61" w:rsidR="00E743C2" w:rsidRDefault="00E743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344B8D29" wp14:editId="78CDFFD5">
                      <wp:simplePos x="0" y="0"/>
                      <wp:positionH relativeFrom="column">
                        <wp:posOffset>-805603</wp:posOffset>
                      </wp:positionH>
                      <wp:positionV relativeFrom="paragraph">
                        <wp:posOffset>2540</wp:posOffset>
                      </wp:positionV>
                      <wp:extent cx="3261600" cy="331200"/>
                      <wp:effectExtent l="0" t="0" r="2540" b="0"/>
                      <wp:wrapNone/>
                      <wp:docPr id="2060902674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33B12B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C3694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Resultaatprofiel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4B8D29" id="_x0000_s1031" style="position:absolute;margin-left:-63.45pt;margin-top:.2pt;width:256.8pt;height:26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" fillcolor="#002060" stroked="f" strokeweight="1pt">
                      <v:stroke joinstyle="miter"/>
                      <v:textbox>
                        <w:txbxContent>
                          <w:p w14:paraId="7933B12B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C3694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Resultaatprofiel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743C2" w14:paraId="61F78DDF" w14:textId="77777777" w:rsidTr="00305EE9">
        <w:trPr>
          <w:trHeight w:val="227"/>
        </w:trPr>
        <w:tc>
          <w:tcPr>
            <w:tcW w:w="46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A87771" w14:textId="383F6CDD" w:rsidR="00E743C2" w:rsidRPr="008C34E1" w:rsidRDefault="000B3D79" w:rsidP="00424492">
            <w:pPr>
              <w:spacing w:line="240" w:lineRule="auto"/>
              <w:rPr>
                <w:color w:val="002060"/>
              </w:rPr>
            </w:pPr>
            <w:r w:rsidRPr="008C34E1">
              <w:rPr>
                <w:b/>
                <w:bCs/>
                <w:iCs/>
                <w:color w:val="002060"/>
                <w:sz w:val="16"/>
              </w:rPr>
              <w:t>TOEGEVOEGDE WAARDE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FADCDA" w14:textId="79E98659" w:rsidR="00E743C2" w:rsidRPr="008C34E1" w:rsidRDefault="000B3D79" w:rsidP="00174F86">
            <w:pPr>
              <w:spacing w:line="240" w:lineRule="auto"/>
              <w:contextualSpacing/>
              <w:rPr>
                <w:color w:val="002060"/>
              </w:rPr>
            </w:pPr>
            <w:r w:rsidRPr="008C34E1">
              <w:rPr>
                <w:b/>
                <w:bCs/>
                <w:iCs/>
                <w:color w:val="002060"/>
                <w:sz w:val="16"/>
              </w:rPr>
              <w:t>RESULTAATINDICATOREN</w:t>
            </w:r>
          </w:p>
        </w:tc>
      </w:tr>
      <w:tr w:rsidR="00CD7263" w14:paraId="22BD251C" w14:textId="77777777" w:rsidTr="00C365AE">
        <w:tc>
          <w:tcPr>
            <w:tcW w:w="4668" w:type="dxa"/>
            <w:tcMar>
              <w:top w:w="28" w:type="dxa"/>
              <w:bottom w:w="28" w:type="dxa"/>
            </w:tcMar>
          </w:tcPr>
          <w:p w14:paraId="6C6FB55F" w14:textId="77C9DE90" w:rsidR="00671798" w:rsidRPr="00970375" w:rsidRDefault="00671798" w:rsidP="00671798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70375">
              <w:rPr>
                <w:rFonts w:cs="Arial"/>
                <w:b/>
                <w:color w:val="000000" w:themeColor="text1"/>
                <w:sz w:val="18"/>
                <w:szCs w:val="18"/>
              </w:rPr>
              <w:t>Faciliteren van het functioneren van manager</w:t>
            </w:r>
          </w:p>
          <w:p w14:paraId="710A8A23" w14:textId="17D9813A" w:rsidR="00CD7263" w:rsidRPr="00970375" w:rsidRDefault="00671798" w:rsidP="00671798">
            <w:pPr>
              <w:pStyle w:val="evz-inspring"/>
              <w:ind w:left="0" w:firstLine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 xml:space="preserve">De </w:t>
            </w:r>
            <w:r w:rsidR="00970375">
              <w:rPr>
                <w:rFonts w:cs="Arial"/>
                <w:color w:val="000000" w:themeColor="text1"/>
                <w:sz w:val="18"/>
                <w:szCs w:val="18"/>
              </w:rPr>
              <w:t>manager</w:t>
            </w: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 xml:space="preserve"> is effectief gefaciliteerd en ondersteund in zijn functioneren, zodanig dat hij zich kan focussen op de eigen verantwoordelijkheden en bijdragen (bijvoorbeeld beschikbaar </w:t>
            </w:r>
            <w:r w:rsidRPr="00970375">
              <w:rPr>
                <w:rFonts w:cs="Arial"/>
                <w:color w:val="000000"/>
                <w:sz w:val="18"/>
                <w:szCs w:val="18"/>
              </w:rPr>
              <w:t>stellen</w:t>
            </w: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 xml:space="preserve"> van relevante informatie, plannen van activiteiten, opvolgen van afspraken, zelfstandig afhandelen van zaken etc.).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235B3DCD" w14:textId="77777777" w:rsidR="00CD7263" w:rsidRPr="00CD7263" w:rsidRDefault="00CD7263" w:rsidP="00283D72">
            <w:p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-</w:t>
            </w:r>
            <w:r w:rsidRPr="00CD7263">
              <w:rPr>
                <w:sz w:val="18"/>
                <w:szCs w:val="21"/>
              </w:rPr>
              <w:tab/>
              <w:t>kwaliteit van de ondersteuning in termen van:</w:t>
            </w:r>
          </w:p>
          <w:p w14:paraId="7E5EAF65" w14:textId="77777777" w:rsidR="00CD7263" w:rsidRPr="00CD7263" w:rsidRDefault="00CD7263" w:rsidP="00283D72">
            <w:pPr>
              <w:spacing w:line="240" w:lineRule="auto"/>
              <w:ind w:left="568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.</w:t>
            </w:r>
            <w:r w:rsidRPr="00CD7263">
              <w:rPr>
                <w:sz w:val="18"/>
                <w:szCs w:val="21"/>
              </w:rPr>
              <w:tab/>
              <w:t>juiste afweging van prioriteiten;</w:t>
            </w:r>
          </w:p>
          <w:p w14:paraId="117BB24D" w14:textId="77777777" w:rsidR="00CD7263" w:rsidRPr="00CD7263" w:rsidRDefault="00CD7263" w:rsidP="00283D72">
            <w:pPr>
              <w:spacing w:line="240" w:lineRule="auto"/>
              <w:ind w:left="568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.</w:t>
            </w:r>
            <w:r w:rsidRPr="00CD7263">
              <w:rPr>
                <w:sz w:val="18"/>
                <w:szCs w:val="21"/>
              </w:rPr>
              <w:tab/>
              <w:t>juiste afweging van belangen;</w:t>
            </w:r>
          </w:p>
          <w:p w14:paraId="5173EA25" w14:textId="77777777" w:rsidR="00CD7263" w:rsidRPr="00CD7263" w:rsidRDefault="00CD7263" w:rsidP="00283D72">
            <w:pPr>
              <w:spacing w:line="240" w:lineRule="auto"/>
              <w:ind w:left="568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.</w:t>
            </w:r>
            <w:r w:rsidRPr="00CD7263">
              <w:rPr>
                <w:sz w:val="18"/>
                <w:szCs w:val="21"/>
              </w:rPr>
              <w:tab/>
              <w:t>tijdig attenderen op relevante zaken;</w:t>
            </w:r>
          </w:p>
          <w:p w14:paraId="66EA73CB" w14:textId="77777777" w:rsidR="00CD7263" w:rsidRPr="00CD7263" w:rsidRDefault="00CD7263" w:rsidP="00283D72">
            <w:pPr>
              <w:spacing w:line="240" w:lineRule="auto"/>
              <w:ind w:left="568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.</w:t>
            </w:r>
            <w:r w:rsidRPr="00CD7263">
              <w:rPr>
                <w:sz w:val="18"/>
                <w:szCs w:val="21"/>
              </w:rPr>
              <w:tab/>
              <w:t>opvolging van afspraken;</w:t>
            </w:r>
          </w:p>
          <w:p w14:paraId="3C6250A9" w14:textId="7AD08D84" w:rsidR="00CD7263" w:rsidRPr="00CD7263" w:rsidRDefault="00CD7263" w:rsidP="000378A3">
            <w:pPr>
              <w:pStyle w:val="Lijstalinea"/>
              <w:numPr>
                <w:ilvl w:val="0"/>
                <w:numId w:val="3"/>
              </w:numPr>
              <w:spacing w:line="240" w:lineRule="auto"/>
              <w:ind w:left="324" w:hanging="284"/>
              <w:rPr>
                <w:color w:val="000000" w:themeColor="text1"/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aansluiting op gewenste onder</w:t>
            </w:r>
            <w:r w:rsidRPr="00CD7263">
              <w:rPr>
                <w:sz w:val="18"/>
                <w:szCs w:val="21"/>
              </w:rPr>
              <w:softHyphen/>
              <w:t>steuning door de manager.</w:t>
            </w:r>
          </w:p>
        </w:tc>
      </w:tr>
      <w:tr w:rsidR="00CD7263" w14:paraId="5F554579" w14:textId="77777777" w:rsidTr="00C365AE">
        <w:tc>
          <w:tcPr>
            <w:tcW w:w="4668" w:type="dxa"/>
            <w:tcMar>
              <w:top w:w="28" w:type="dxa"/>
              <w:bottom w:w="28" w:type="dxa"/>
            </w:tcMar>
          </w:tcPr>
          <w:p w14:paraId="0D238150" w14:textId="77777777" w:rsidR="001D2B36" w:rsidRPr="00970375" w:rsidRDefault="001D2B36" w:rsidP="001D2B36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70375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In- en externe informatievoorziening </w:t>
            </w:r>
          </w:p>
          <w:p w14:paraId="77806745" w14:textId="26249AA7" w:rsidR="00CD7263" w:rsidRPr="00970375" w:rsidRDefault="001D2B36" w:rsidP="001D2B36">
            <w:pPr>
              <w:pStyle w:val="Opsom-streepjes"/>
              <w:tabs>
                <w:tab w:val="clear" w:pos="567"/>
              </w:tabs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0375">
              <w:rPr>
                <w:color w:val="000000" w:themeColor="text1"/>
                <w:sz w:val="18"/>
                <w:szCs w:val="18"/>
              </w:rPr>
              <w:t>De in- en externe informatievoorziening voor de algemeen directeur is effectief uitgevoerd, zodanig dat alle betrokkenen tijdig beschikken over de voor hun relevante informatie.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18C6E026" w14:textId="77777777" w:rsidR="00CD7263" w:rsidRPr="00CD7263" w:rsidRDefault="00CD7263" w:rsidP="00283D72">
            <w:p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-</w:t>
            </w:r>
            <w:r w:rsidRPr="00CD7263">
              <w:rPr>
                <w:sz w:val="18"/>
                <w:szCs w:val="21"/>
              </w:rPr>
              <w:tab/>
              <w:t>kwaliteit van de informatie</w:t>
            </w:r>
            <w:r w:rsidRPr="00CD7263">
              <w:rPr>
                <w:sz w:val="18"/>
                <w:szCs w:val="21"/>
              </w:rPr>
              <w:softHyphen/>
              <w:t>voorziening:</w:t>
            </w:r>
          </w:p>
          <w:p w14:paraId="2091D1DF" w14:textId="05B6FF45" w:rsidR="00CD7263" w:rsidRPr="00CD7263" w:rsidRDefault="00CD7263" w:rsidP="00283D72">
            <w:pPr>
              <w:spacing w:line="240" w:lineRule="auto"/>
              <w:ind w:left="568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.</w:t>
            </w:r>
            <w:r w:rsidRPr="00CD7263">
              <w:rPr>
                <w:sz w:val="18"/>
                <w:szCs w:val="21"/>
              </w:rPr>
              <w:tab/>
            </w:r>
            <w:r w:rsidR="004875D3" w:rsidRPr="00CD7263">
              <w:rPr>
                <w:sz w:val="18"/>
                <w:szCs w:val="21"/>
              </w:rPr>
              <w:t>juistheid, volledigheid</w:t>
            </w:r>
            <w:r w:rsidRPr="00CD7263">
              <w:rPr>
                <w:sz w:val="18"/>
                <w:szCs w:val="21"/>
              </w:rPr>
              <w:t>, tijdigheid;</w:t>
            </w:r>
          </w:p>
          <w:p w14:paraId="1406AE31" w14:textId="6DD93DD0" w:rsidR="00CD7263" w:rsidRPr="00CD7263" w:rsidRDefault="00CD7263" w:rsidP="000378A3">
            <w:pPr>
              <w:pStyle w:val="Lijstalinea"/>
              <w:numPr>
                <w:ilvl w:val="0"/>
                <w:numId w:val="3"/>
              </w:numPr>
              <w:spacing w:line="240" w:lineRule="auto"/>
              <w:ind w:left="324" w:hanging="284"/>
              <w:rPr>
                <w:color w:val="000000" w:themeColor="text1"/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juiste afweging van prioriteiten, belangen.</w:t>
            </w:r>
          </w:p>
        </w:tc>
      </w:tr>
      <w:tr w:rsidR="00CD7263" w14:paraId="7106F8FB" w14:textId="77777777" w:rsidTr="00634198">
        <w:tc>
          <w:tcPr>
            <w:tcW w:w="4668" w:type="dxa"/>
            <w:tcMar>
              <w:top w:w="28" w:type="dxa"/>
              <w:bottom w:w="28" w:type="dxa"/>
            </w:tcMar>
          </w:tcPr>
          <w:p w14:paraId="4DE15471" w14:textId="77777777" w:rsidR="00970375" w:rsidRPr="00970375" w:rsidRDefault="00970375" w:rsidP="00970375">
            <w:pPr>
              <w:spacing w:line="240" w:lineRule="auto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70375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Operationele secretariële ondersteuning en dienstverlening </w:t>
            </w:r>
          </w:p>
          <w:p w14:paraId="58714B3D" w14:textId="77777777" w:rsidR="00970375" w:rsidRPr="00970375" w:rsidRDefault="00970375" w:rsidP="00970375">
            <w:pPr>
              <w:spacing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>Er is effectief invulling en uitvoering gegeven aan de diverse operationele, secretariële activiteiten, zoals het:</w:t>
            </w:r>
          </w:p>
          <w:p w14:paraId="0D605B59" w14:textId="77777777" w:rsidR="00970375" w:rsidRPr="00970375" w:rsidRDefault="00970375" w:rsidP="00756C67">
            <w:p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ab/>
              <w:t>redigeren en opmaken van overzichten, rapportages en documentatie aan de hand van informatie in systemen, aangereikte informatie en in veelal vaste formats;</w:t>
            </w:r>
          </w:p>
          <w:p w14:paraId="449D264B" w14:textId="77777777" w:rsidR="00970375" w:rsidRPr="00970375" w:rsidRDefault="00970375" w:rsidP="00756C67">
            <w:p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ab/>
              <w:t>organiseren, voorbereiden van vergaderingen (directie, management), maken van verslagen en opvolgen van actiepunten bij betrokkenen;</w:t>
            </w:r>
          </w:p>
          <w:p w14:paraId="5BD2F797" w14:textId="77777777" w:rsidR="00970375" w:rsidRPr="00970375" w:rsidRDefault="00970375" w:rsidP="00756C67">
            <w:p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ab/>
              <w:t>verzorgen en verwerken van (digitale) correspondentie;</w:t>
            </w:r>
          </w:p>
          <w:p w14:paraId="47714EB8" w14:textId="77777777" w:rsidR="00970375" w:rsidRDefault="00970375" w:rsidP="00756C67">
            <w:pPr>
              <w:spacing w:line="240" w:lineRule="auto"/>
              <w:ind w:left="284" w:hanging="284"/>
              <w:rPr>
                <w:rFonts w:cs="Arial"/>
                <w:color w:val="000000" w:themeColor="text1"/>
                <w:sz w:val="18"/>
                <w:szCs w:val="18"/>
              </w:rPr>
            </w:pP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ab/>
              <w:t>beheren en actueel houden van archieven;</w:t>
            </w:r>
          </w:p>
          <w:p w14:paraId="2856A4CE" w14:textId="784CC19B" w:rsidR="00CD7263" w:rsidRPr="00970375" w:rsidRDefault="00756C67" w:rsidP="00756C67">
            <w:pPr>
              <w:spacing w:line="240" w:lineRule="auto"/>
              <w:ind w:left="284" w:hanging="284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  <w:r w:rsidRPr="00970375">
              <w:rPr>
                <w:rFonts w:cs="Arial"/>
                <w:color w:val="000000" w:themeColor="text1"/>
                <w:sz w:val="18"/>
                <w:szCs w:val="18"/>
              </w:rPr>
              <w:tab/>
            </w:r>
            <w:r>
              <w:rPr>
                <w:rFonts w:cs="Arial"/>
                <w:color w:val="000000" w:themeColor="text1"/>
                <w:sz w:val="18"/>
                <w:szCs w:val="18"/>
              </w:rPr>
              <w:t>agendabeheer.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7DDC1808" w14:textId="77777777" w:rsidR="00CD7263" w:rsidRPr="00CD7263" w:rsidRDefault="00CD7263" w:rsidP="00283D72">
            <w:p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-</w:t>
            </w:r>
            <w:r w:rsidRPr="00CD7263">
              <w:rPr>
                <w:sz w:val="18"/>
                <w:szCs w:val="21"/>
              </w:rPr>
              <w:tab/>
              <w:t>kwaliteit van de uitvoering in termen van:</w:t>
            </w:r>
          </w:p>
          <w:p w14:paraId="7F92F811" w14:textId="77777777" w:rsidR="00CD7263" w:rsidRPr="00CD7263" w:rsidRDefault="00CD7263" w:rsidP="00283D72">
            <w:pPr>
              <w:spacing w:line="240" w:lineRule="auto"/>
              <w:ind w:left="568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.</w:t>
            </w:r>
            <w:r w:rsidRPr="00CD7263">
              <w:rPr>
                <w:sz w:val="18"/>
                <w:szCs w:val="21"/>
              </w:rPr>
              <w:tab/>
              <w:t>geldende procedures;</w:t>
            </w:r>
          </w:p>
          <w:p w14:paraId="4443AC78" w14:textId="77777777" w:rsidR="00CD7263" w:rsidRPr="00CD7263" w:rsidRDefault="00CD7263" w:rsidP="00283D72">
            <w:pPr>
              <w:spacing w:line="240" w:lineRule="auto"/>
              <w:ind w:left="568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.</w:t>
            </w:r>
            <w:r w:rsidRPr="00CD7263">
              <w:rPr>
                <w:sz w:val="18"/>
                <w:szCs w:val="21"/>
              </w:rPr>
              <w:tab/>
              <w:t>regelingen;</w:t>
            </w:r>
          </w:p>
          <w:p w14:paraId="733C6104" w14:textId="77777777" w:rsidR="00CD7263" w:rsidRPr="00CD7263" w:rsidRDefault="00CD7263" w:rsidP="00283D72">
            <w:pPr>
              <w:spacing w:line="240" w:lineRule="auto"/>
              <w:ind w:left="568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.</w:t>
            </w:r>
            <w:r w:rsidRPr="00CD7263">
              <w:rPr>
                <w:sz w:val="18"/>
                <w:szCs w:val="21"/>
              </w:rPr>
              <w:tab/>
              <w:t>gebruik systemen;</w:t>
            </w:r>
          </w:p>
          <w:p w14:paraId="6E62C618" w14:textId="77777777" w:rsidR="00CD7263" w:rsidRPr="00CD7263" w:rsidRDefault="00CD7263" w:rsidP="00283D72">
            <w:pPr>
              <w:spacing w:line="240" w:lineRule="auto"/>
              <w:ind w:left="568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.</w:t>
            </w:r>
            <w:r w:rsidRPr="00CD7263">
              <w:rPr>
                <w:sz w:val="18"/>
                <w:szCs w:val="21"/>
              </w:rPr>
              <w:tab/>
              <w:t>conform huisstijl;</w:t>
            </w:r>
          </w:p>
          <w:p w14:paraId="5E567948" w14:textId="77777777" w:rsidR="00CD7263" w:rsidRPr="00CD7263" w:rsidRDefault="00CD7263" w:rsidP="00283D72">
            <w:p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-</w:t>
            </w:r>
            <w:r w:rsidRPr="00CD7263">
              <w:rPr>
                <w:sz w:val="18"/>
                <w:szCs w:val="21"/>
              </w:rPr>
              <w:tab/>
              <w:t>toegankelijkheid stukken voor collega’s;</w:t>
            </w:r>
          </w:p>
          <w:p w14:paraId="3677B505" w14:textId="77777777" w:rsidR="00CD7263" w:rsidRPr="00CD7263" w:rsidRDefault="00CD7263" w:rsidP="00283D72">
            <w:p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-</w:t>
            </w:r>
            <w:r w:rsidRPr="00CD7263">
              <w:rPr>
                <w:sz w:val="18"/>
                <w:szCs w:val="21"/>
              </w:rPr>
              <w:tab/>
              <w:t>terugvindbaarheid van stukken;</w:t>
            </w:r>
          </w:p>
          <w:p w14:paraId="29684FF1" w14:textId="77777777" w:rsidR="00CD7263" w:rsidRPr="00CD7263" w:rsidRDefault="00CD7263" w:rsidP="00283D72">
            <w:p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CD7263">
              <w:rPr>
                <w:sz w:val="18"/>
                <w:szCs w:val="21"/>
              </w:rPr>
              <w:t>-</w:t>
            </w:r>
            <w:r w:rsidRPr="00CD7263">
              <w:rPr>
                <w:sz w:val="18"/>
                <w:szCs w:val="21"/>
              </w:rPr>
              <w:tab/>
              <w:t>tevredenheid contactpersonen.</w:t>
            </w:r>
          </w:p>
          <w:p w14:paraId="1EFD287D" w14:textId="287232E9" w:rsidR="00CD7263" w:rsidRPr="00CD7263" w:rsidRDefault="00CD7263" w:rsidP="00283D72">
            <w:pPr>
              <w:pStyle w:val="Opsom-streepjes"/>
              <w:tabs>
                <w:tab w:val="clear" w:pos="567"/>
              </w:tabs>
              <w:ind w:left="324"/>
              <w:rPr>
                <w:color w:val="000000" w:themeColor="text1"/>
                <w:sz w:val="18"/>
                <w:szCs w:val="21"/>
              </w:rPr>
            </w:pPr>
          </w:p>
        </w:tc>
      </w:tr>
      <w:tr w:rsidR="00CD7263" w14:paraId="23B4E29A" w14:textId="77777777" w:rsidTr="003E59DC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5F06DE5" w14:textId="292F23FA" w:rsidR="00CD7263" w:rsidRPr="00F13CD0" w:rsidRDefault="00CD7263" w:rsidP="00CD7263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  <w:tr w:rsidR="00CD7263" w14:paraId="19BBD706" w14:textId="77777777" w:rsidTr="00304A14">
        <w:trPr>
          <w:trHeight w:val="866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E20C3" w14:textId="71F5F2BF" w:rsidR="00CD7263" w:rsidRPr="007514A4" w:rsidRDefault="00CD7263" w:rsidP="00CD7263">
            <w:pPr>
              <w:rPr>
                <w:sz w:val="18"/>
                <w:szCs w:val="18"/>
              </w:rPr>
            </w:pPr>
            <w:r w:rsidRPr="007514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4C7D2E88" wp14:editId="5345D3AC">
                      <wp:simplePos x="0" y="0"/>
                      <wp:positionH relativeFrom="page">
                        <wp:posOffset>-738505</wp:posOffset>
                      </wp:positionH>
                      <wp:positionV relativeFrom="paragraph">
                        <wp:posOffset>100330</wp:posOffset>
                      </wp:positionV>
                      <wp:extent cx="3261360" cy="330835"/>
                      <wp:effectExtent l="0" t="0" r="2540" b="0"/>
                      <wp:wrapNone/>
                      <wp:docPr id="1124616812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BDD0DA" w14:textId="5459AFD0" w:rsidR="00CD7263" w:rsidRPr="003C3694" w:rsidRDefault="00CD7263" w:rsidP="007D0E2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Bezwarende omstandigheden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7D2E88" id="_x0000_s1032" style="position:absolute;margin-left:-58.15pt;margin-top:7.9pt;width:256.8pt;height:26.0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" fillcolor="#002060" stroked="f" strokeweight="1pt">
                      <v:stroke joinstyle="miter"/>
                      <v:textbox>
                        <w:txbxContent>
                          <w:p w14:paraId="76BDD0DA" w14:textId="5459AFD0" w:rsidR="00CD7263" w:rsidRPr="003C3694" w:rsidRDefault="00CD7263" w:rsidP="007D0E24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Bezwarende omstandigheden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CD7263" w14:paraId="0C9759B1" w14:textId="77777777" w:rsidTr="001E24C1">
        <w:trPr>
          <w:trHeight w:val="17"/>
        </w:trPr>
        <w:tc>
          <w:tcPr>
            <w:tcW w:w="9781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69F58FB7" w14:textId="0E05D2B2" w:rsidR="00CD7263" w:rsidRPr="007514A4" w:rsidRDefault="00AD6D3D" w:rsidP="004875D3">
            <w:pPr>
              <w:pStyle w:val="Opsom-streepjes"/>
              <w:tabs>
                <w:tab w:val="clear" w:pos="567"/>
              </w:tabs>
              <w:rPr>
                <w:color w:val="000000"/>
                <w:sz w:val="18"/>
                <w:szCs w:val="18"/>
              </w:rPr>
            </w:pPr>
            <w:r w:rsidRPr="0037049D">
              <w:rPr>
                <w:color w:val="000000"/>
                <w:sz w:val="18"/>
                <w:szCs w:val="18"/>
              </w:rPr>
              <w:t>Inspannende houding en eenzijdige belasting van oog- en rugspieren bij het werken met een computer/laptop</w:t>
            </w:r>
            <w:r w:rsidR="00CD7263" w:rsidRPr="007514A4">
              <w:rPr>
                <w:sz w:val="18"/>
                <w:szCs w:val="18"/>
              </w:rPr>
              <w:t>.</w:t>
            </w:r>
          </w:p>
        </w:tc>
      </w:tr>
    </w:tbl>
    <w:p w14:paraId="730AA5E6" w14:textId="540E8525" w:rsidR="0044339D" w:rsidRDefault="0044339D"/>
    <w:p w14:paraId="6D304E94" w14:textId="77777777" w:rsidR="008D1DFE" w:rsidRDefault="008D1DFE"/>
    <w:p w14:paraId="42258124" w14:textId="77777777" w:rsidR="008D1DFE" w:rsidRDefault="008D1DFE"/>
    <w:p w14:paraId="7502576C" w14:textId="77777777" w:rsidR="008D1DFE" w:rsidRDefault="008D1DFE">
      <w:pPr>
        <w:sectPr w:rsidR="008D1DFE" w:rsidSect="008061B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38"/>
          <w:pgMar w:top="1985" w:right="1134" w:bottom="1418" w:left="1134" w:header="1418" w:footer="709" w:gutter="0"/>
          <w:cols w:space="708"/>
        </w:sectPr>
      </w:pPr>
    </w:p>
    <w:p w14:paraId="148D203D" w14:textId="70FA5769" w:rsidR="001C46AF" w:rsidRDefault="00EB17AE" w:rsidP="001C46AF">
      <w:pPr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BBE4C77" wp14:editId="47B2F429">
                <wp:simplePos x="0" y="0"/>
                <wp:positionH relativeFrom="page">
                  <wp:posOffset>-11430</wp:posOffset>
                </wp:positionH>
                <wp:positionV relativeFrom="paragraph">
                  <wp:posOffset>152400</wp:posOffset>
                </wp:positionV>
                <wp:extent cx="3261600" cy="331200"/>
                <wp:effectExtent l="0" t="0" r="2540" b="0"/>
                <wp:wrapNone/>
                <wp:docPr id="1501529480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16CCA" w14:textId="77777777" w:rsidR="001C46AF" w:rsidRPr="003C3694" w:rsidRDefault="001C46AF" w:rsidP="001C46AF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Niveau-onderscheidende kenmerken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E4C77" id="_x0000_s1033" style="position:absolute;margin-left:-.9pt;margin-top:12pt;width:256.8pt;height:26.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" fillcolor="#002060" stroked="f" strokeweight="1pt">
                <v:stroke joinstyle="miter"/>
                <v:textbox>
                  <w:txbxContent>
                    <w:p w14:paraId="12716CCA" w14:textId="77777777" w:rsidR="001C46AF" w:rsidRPr="003C3694" w:rsidRDefault="001C46AF" w:rsidP="001C46AF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Niveau-onderscheidende kenmerken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tbl>
      <w:tblPr>
        <w:tblStyle w:val="Tabelraster"/>
        <w:tblW w:w="14736" w:type="dxa"/>
        <w:tblLook w:val="04A0" w:firstRow="1" w:lastRow="0" w:firstColumn="1" w:lastColumn="0" w:noHBand="0" w:noVBand="1"/>
      </w:tblPr>
      <w:tblGrid>
        <w:gridCol w:w="2526"/>
        <w:gridCol w:w="529"/>
        <w:gridCol w:w="301"/>
        <w:gridCol w:w="1334"/>
        <w:gridCol w:w="1569"/>
        <w:gridCol w:w="650"/>
        <w:gridCol w:w="199"/>
        <w:gridCol w:w="3302"/>
        <w:gridCol w:w="3496"/>
        <w:gridCol w:w="830"/>
      </w:tblGrid>
      <w:tr w:rsidR="000F7C63" w14:paraId="1B622CCE" w14:textId="7E746432" w:rsidTr="001B516E">
        <w:trPr>
          <w:gridAfter w:val="3"/>
          <w:wAfter w:w="7875" w:type="dxa"/>
          <w:trHeight w:val="851"/>
        </w:trPr>
        <w:tc>
          <w:tcPr>
            <w:tcW w:w="3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7323D" w14:textId="41A84F63" w:rsidR="000F7C63" w:rsidRDefault="000F7C63" w:rsidP="00812C5C">
            <w:pPr>
              <w:spacing w:line="276" w:lineRule="auto"/>
              <w:rPr>
                <w:noProof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F121F" w14:textId="77777777" w:rsidR="000F7C63" w:rsidRPr="00F525FE" w:rsidRDefault="000F7C63" w:rsidP="00812C5C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6FF6F" w14:textId="77777777" w:rsidR="000F7C63" w:rsidRPr="00F525FE" w:rsidRDefault="000F7C63" w:rsidP="00812C5C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4D656" w14:textId="77777777" w:rsidR="000F7C63" w:rsidRPr="00F525FE" w:rsidRDefault="000F7C63" w:rsidP="00812C5C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F7C63" w14:paraId="3B4CCF75" w14:textId="77777777" w:rsidTr="001B516E">
        <w:trPr>
          <w:trHeight w:val="227"/>
        </w:trPr>
        <w:tc>
          <w:tcPr>
            <w:tcW w:w="263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05D8865" w14:textId="77777777" w:rsidR="000F7C63" w:rsidRDefault="000F7C63" w:rsidP="00E24CC0">
            <w:pPr>
              <w:spacing w:line="240" w:lineRule="auto"/>
              <w:contextualSpacing/>
              <w:rPr>
                <w:noProof/>
              </w:rPr>
            </w:pPr>
            <w:bookmarkStart w:id="0" w:name="_Hlk172621811"/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F464EF4" w14:textId="77777777" w:rsidR="000F7C63" w:rsidRPr="00E77FA6" w:rsidRDefault="000F7C63" w:rsidP="00E24CC0">
            <w:pPr>
              <w:spacing w:line="240" w:lineRule="auto"/>
              <w:contextualSpacing/>
              <w:jc w:val="center"/>
              <w:rPr>
                <w:b/>
                <w:caps/>
                <w:color w:val="C00000"/>
                <w:sz w:val="18"/>
              </w:rPr>
            </w:pPr>
            <w:r w:rsidRPr="00FF7993">
              <w:rPr>
                <w:b/>
                <w:caps/>
                <w:color w:val="002060"/>
                <w:sz w:val="18"/>
              </w:rPr>
              <w:t>-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</w:tcBorders>
          </w:tcPr>
          <w:p w14:paraId="074FAC54" w14:textId="0377756A" w:rsidR="000F7C63" w:rsidRPr="00FF7993" w:rsidRDefault="00FD3225" w:rsidP="00E24CC0">
            <w:pPr>
              <w:spacing w:line="240" w:lineRule="auto"/>
              <w:contextualSpacing/>
              <w:jc w:val="center"/>
              <w:rPr>
                <w:b/>
                <w:caps/>
                <w:color w:val="002060"/>
                <w:sz w:val="18"/>
              </w:rPr>
            </w:pPr>
            <w:r>
              <w:rPr>
                <w:b/>
                <w:caps/>
                <w:color w:val="002060"/>
                <w:sz w:val="18"/>
              </w:rPr>
              <w:t>secretaresse</w:t>
            </w:r>
            <w:r w:rsidR="000F7C63" w:rsidRPr="00FF7993">
              <w:rPr>
                <w:b/>
                <w:caps/>
                <w:color w:val="002060"/>
                <w:sz w:val="18"/>
              </w:rPr>
              <w:t xml:space="preserve"> i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92C326" w14:textId="2F5B66B9" w:rsidR="000F7C63" w:rsidRPr="00FF7993" w:rsidRDefault="00FD3225" w:rsidP="00E24CC0">
            <w:pPr>
              <w:spacing w:line="240" w:lineRule="auto"/>
              <w:contextualSpacing/>
              <w:jc w:val="center"/>
              <w:rPr>
                <w:b/>
                <w:caps/>
                <w:color w:val="002060"/>
                <w:sz w:val="18"/>
              </w:rPr>
            </w:pPr>
            <w:r>
              <w:rPr>
                <w:b/>
                <w:caps/>
                <w:color w:val="002060"/>
                <w:sz w:val="18"/>
              </w:rPr>
              <w:t>secretaresse</w:t>
            </w:r>
            <w:r w:rsidRPr="00FF7993">
              <w:rPr>
                <w:b/>
                <w:caps/>
                <w:color w:val="002060"/>
                <w:sz w:val="18"/>
              </w:rPr>
              <w:t xml:space="preserve"> </w:t>
            </w:r>
            <w:r w:rsidR="000F7C63" w:rsidRPr="00FF7993">
              <w:rPr>
                <w:b/>
                <w:caps/>
                <w:color w:val="002060"/>
                <w:sz w:val="18"/>
              </w:rPr>
              <w:t>II</w:t>
            </w:r>
          </w:p>
        </w:tc>
        <w:tc>
          <w:tcPr>
            <w:tcW w:w="3612" w:type="dxa"/>
            <w:tcBorders>
              <w:top w:val="single" w:sz="4" w:space="0" w:color="auto"/>
            </w:tcBorders>
          </w:tcPr>
          <w:p w14:paraId="28247613" w14:textId="41925C53" w:rsidR="000F7C63" w:rsidRPr="00FF7993" w:rsidRDefault="00FD3225" w:rsidP="00E24CC0">
            <w:pPr>
              <w:jc w:val="center"/>
              <w:rPr>
                <w:b/>
                <w:bCs/>
                <w:noProof/>
                <w:color w:val="002060"/>
              </w:rPr>
            </w:pPr>
            <w:r>
              <w:rPr>
                <w:b/>
                <w:caps/>
                <w:color w:val="002060"/>
                <w:sz w:val="18"/>
              </w:rPr>
              <w:t>secretaresse</w:t>
            </w:r>
            <w:r w:rsidR="000F7C63" w:rsidRPr="000F7C63">
              <w:rPr>
                <w:b/>
                <w:bCs/>
                <w:noProof/>
                <w:color w:val="002060"/>
                <w:sz w:val="18"/>
                <w:szCs w:val="18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75537DD" w14:textId="2FD5622F" w:rsidR="000F7C63" w:rsidRPr="00E77FA6" w:rsidRDefault="000F7C63" w:rsidP="00E24CC0">
            <w:pPr>
              <w:jc w:val="center"/>
              <w:rPr>
                <w:b/>
                <w:bCs/>
                <w:noProof/>
                <w:color w:val="C00000"/>
              </w:rPr>
            </w:pPr>
            <w:r w:rsidRPr="00FF7993">
              <w:rPr>
                <w:b/>
                <w:bCs/>
                <w:noProof/>
                <w:color w:val="002060"/>
              </w:rPr>
              <w:t>+</w:t>
            </w:r>
          </w:p>
        </w:tc>
      </w:tr>
      <w:tr w:rsidR="004875D3" w14:paraId="11A53D0E" w14:textId="77777777" w:rsidTr="001B516E">
        <w:tc>
          <w:tcPr>
            <w:tcW w:w="2631" w:type="dxa"/>
            <w:tcMar>
              <w:top w:w="28" w:type="dxa"/>
              <w:bottom w:w="28" w:type="dxa"/>
            </w:tcMar>
          </w:tcPr>
          <w:p w14:paraId="4657B378" w14:textId="2FEC06F1" w:rsidR="004875D3" w:rsidRPr="008C34E1" w:rsidRDefault="004875D3" w:rsidP="00875B99">
            <w:pPr>
              <w:spacing w:line="240" w:lineRule="auto"/>
              <w:contextualSpacing/>
              <w:rPr>
                <w:b/>
                <w:iCs/>
                <w:color w:val="002060"/>
                <w:sz w:val="18"/>
                <w:szCs w:val="21"/>
              </w:rPr>
            </w:pPr>
            <w:r>
              <w:rPr>
                <w:b/>
                <w:iCs/>
                <w:color w:val="002060"/>
                <w:sz w:val="18"/>
                <w:szCs w:val="21"/>
              </w:rPr>
              <w:t>Niveau manager</w:t>
            </w:r>
          </w:p>
          <w:p w14:paraId="0CBFA1DC" w14:textId="0490E96D" w:rsidR="004875D3" w:rsidRPr="008C34E1" w:rsidRDefault="004875D3" w:rsidP="00875B99">
            <w:pPr>
              <w:spacing w:line="240" w:lineRule="auto"/>
              <w:contextualSpacing/>
              <w:rPr>
                <w:noProof/>
                <w:color w:val="002060"/>
              </w:rPr>
            </w:pPr>
          </w:p>
        </w:tc>
        <w:tc>
          <w:tcPr>
            <w:tcW w:w="850" w:type="dxa"/>
            <w:gridSpan w:val="2"/>
            <w:vMerge w:val="restart"/>
            <w:textDirection w:val="btLr"/>
          </w:tcPr>
          <w:p w14:paraId="76E91276" w14:textId="77777777" w:rsidR="004875D3" w:rsidRDefault="004875D3" w:rsidP="00875B99">
            <w:pPr>
              <w:pStyle w:val="Lijstalinea"/>
              <w:spacing w:line="240" w:lineRule="auto"/>
              <w:ind w:left="397" w:right="113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</w:t>
            </w:r>
          </w:p>
          <w:p w14:paraId="5E19DAB5" w14:textId="25D852B1" w:rsidR="004875D3" w:rsidRPr="00556D57" w:rsidRDefault="004875D3" w:rsidP="00875B99">
            <w:pPr>
              <w:pStyle w:val="Lijstalinea"/>
              <w:spacing w:line="240" w:lineRule="auto"/>
              <w:ind w:left="397" w:right="113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Geen referentiefunctie beschikbaar</w:t>
            </w:r>
          </w:p>
        </w:tc>
        <w:tc>
          <w:tcPr>
            <w:tcW w:w="3612" w:type="dxa"/>
            <w:gridSpan w:val="3"/>
          </w:tcPr>
          <w:p w14:paraId="5D78444D" w14:textId="3FAFB7F8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manager van een kleinschalige afdeling binnen een vestiging.</w:t>
            </w:r>
          </w:p>
          <w:p w14:paraId="69E13029" w14:textId="77777777" w:rsidR="004875D3" w:rsidRPr="008E47AA" w:rsidRDefault="004875D3" w:rsidP="00283D72">
            <w:p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</w:p>
          <w:p w14:paraId="70EB7CD9" w14:textId="22430E2D" w:rsidR="004875D3" w:rsidRPr="008E47AA" w:rsidRDefault="004875D3" w:rsidP="00283D72">
            <w:pPr>
              <w:pStyle w:val="Lijstalinea"/>
              <w:spacing w:line="240" w:lineRule="auto"/>
              <w:ind w:left="284" w:hanging="284"/>
              <w:rPr>
                <w:rFonts w:cs="Arial"/>
                <w:color w:val="auto"/>
                <w:sz w:val="18"/>
                <w:szCs w:val="21"/>
              </w:rPr>
            </w:pPr>
          </w:p>
        </w:tc>
        <w:tc>
          <w:tcPr>
            <w:tcW w:w="3612" w:type="dxa"/>
            <w:gridSpan w:val="2"/>
            <w:shd w:val="clear" w:color="auto" w:fill="F2F2F2" w:themeFill="background1" w:themeFillShade="F2"/>
          </w:tcPr>
          <w:p w14:paraId="7F018E33" w14:textId="2E0C54D2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manager van een grootschalige/</w:t>
            </w:r>
            <w:r w:rsidR="00EE3202" w:rsidRPr="008E47AA">
              <w:rPr>
                <w:color w:val="auto"/>
                <w:sz w:val="18"/>
                <w:szCs w:val="21"/>
              </w:rPr>
              <w:t xml:space="preserve"> </w:t>
            </w:r>
            <w:r w:rsidRPr="008E47AA">
              <w:rPr>
                <w:color w:val="auto"/>
                <w:sz w:val="18"/>
                <w:szCs w:val="21"/>
              </w:rPr>
              <w:t>multidisciplinaire afdeling binnen een vestiging.</w:t>
            </w:r>
          </w:p>
          <w:p w14:paraId="2BFAC353" w14:textId="77777777" w:rsidR="004875D3" w:rsidRPr="008E47AA" w:rsidRDefault="004875D3" w:rsidP="00283D72">
            <w:pPr>
              <w:pStyle w:val="Lijstalinea"/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</w:p>
          <w:p w14:paraId="79B93DA6" w14:textId="327095DC" w:rsidR="004875D3" w:rsidRPr="008E47AA" w:rsidRDefault="00283D72" w:rsidP="00283D72">
            <w:pPr>
              <w:pStyle w:val="Lijstalinea"/>
              <w:spacing w:line="240" w:lineRule="auto"/>
              <w:ind w:left="284" w:right="17" w:hanging="284"/>
              <w:rPr>
                <w:i/>
                <w:iCs/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 xml:space="preserve">     </w:t>
            </w:r>
            <w:r w:rsidR="004875D3" w:rsidRPr="008E47AA">
              <w:rPr>
                <w:i/>
                <w:iCs/>
                <w:color w:val="auto"/>
                <w:sz w:val="18"/>
                <w:szCs w:val="21"/>
              </w:rPr>
              <w:t>OF</w:t>
            </w:r>
          </w:p>
          <w:p w14:paraId="5AF8A31C" w14:textId="77777777" w:rsidR="004875D3" w:rsidRPr="008E47AA" w:rsidRDefault="004875D3" w:rsidP="00283D72">
            <w:pPr>
              <w:pStyle w:val="Lijstalinea"/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</w:p>
          <w:p w14:paraId="10BBD902" w14:textId="375B5A75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bedrijfsleider kleine vestiging.</w:t>
            </w:r>
          </w:p>
        </w:tc>
        <w:tc>
          <w:tcPr>
            <w:tcW w:w="3612" w:type="dxa"/>
          </w:tcPr>
          <w:p w14:paraId="6DDEDA82" w14:textId="7EACB6D0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bedrijfsleider van een grote vestiging.</w:t>
            </w:r>
          </w:p>
          <w:p w14:paraId="7BFC1688" w14:textId="77777777" w:rsidR="004875D3" w:rsidRPr="008E47AA" w:rsidRDefault="004875D3" w:rsidP="00283D72">
            <w:pPr>
              <w:pStyle w:val="Lijstalinea"/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</w:p>
          <w:p w14:paraId="19719109" w14:textId="1FA417AF" w:rsidR="004875D3" w:rsidRPr="008E47AA" w:rsidRDefault="00283D72" w:rsidP="00283D72">
            <w:pPr>
              <w:pStyle w:val="Lijstalinea"/>
              <w:spacing w:line="240" w:lineRule="auto"/>
              <w:ind w:left="284" w:right="17" w:hanging="284"/>
              <w:rPr>
                <w:i/>
                <w:iCs/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 xml:space="preserve">     </w:t>
            </w:r>
            <w:r w:rsidR="004875D3" w:rsidRPr="008E47AA">
              <w:rPr>
                <w:i/>
                <w:iCs/>
                <w:color w:val="auto"/>
                <w:sz w:val="18"/>
                <w:szCs w:val="21"/>
              </w:rPr>
              <w:t>OF</w:t>
            </w:r>
          </w:p>
          <w:p w14:paraId="47B66DC9" w14:textId="77777777" w:rsidR="004875D3" w:rsidRPr="008E47AA" w:rsidRDefault="004875D3" w:rsidP="00283D72">
            <w:pPr>
              <w:pStyle w:val="Lijstalinea"/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</w:p>
          <w:p w14:paraId="494CCC32" w14:textId="1867D1E6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directeur binnen het hoofdkantoor van een functionele discipline.</w:t>
            </w:r>
          </w:p>
        </w:tc>
        <w:tc>
          <w:tcPr>
            <w:tcW w:w="850" w:type="dxa"/>
            <w:vMerge w:val="restart"/>
            <w:tcMar>
              <w:top w:w="28" w:type="dxa"/>
              <w:bottom w:w="28" w:type="dxa"/>
            </w:tcMar>
            <w:textDirection w:val="btLr"/>
          </w:tcPr>
          <w:p w14:paraId="5CF481B0" w14:textId="77777777" w:rsidR="004875D3" w:rsidRDefault="004875D3" w:rsidP="00875B99">
            <w:pPr>
              <w:spacing w:line="240" w:lineRule="auto"/>
              <w:contextualSpacing/>
              <w:jc w:val="center"/>
              <w:rPr>
                <w:sz w:val="18"/>
                <w:szCs w:val="21"/>
              </w:rPr>
            </w:pPr>
          </w:p>
          <w:p w14:paraId="18B923F5" w14:textId="6676219D" w:rsidR="004875D3" w:rsidRDefault="004875D3" w:rsidP="00875B99">
            <w:pPr>
              <w:spacing w:line="240" w:lineRule="auto"/>
              <w:contextualSpacing/>
              <w:jc w:val="center"/>
              <w:rPr>
                <w:noProof/>
              </w:rPr>
            </w:pPr>
            <w:r>
              <w:rPr>
                <w:sz w:val="18"/>
                <w:szCs w:val="21"/>
              </w:rPr>
              <w:t>Geen referentiefunctie beschikbaar</w:t>
            </w:r>
          </w:p>
        </w:tc>
      </w:tr>
      <w:tr w:rsidR="004875D3" w14:paraId="314CC13D" w14:textId="77777777" w:rsidTr="001B516E">
        <w:tc>
          <w:tcPr>
            <w:tcW w:w="2631" w:type="dxa"/>
            <w:tcMar>
              <w:top w:w="28" w:type="dxa"/>
              <w:bottom w:w="28" w:type="dxa"/>
            </w:tcMar>
          </w:tcPr>
          <w:p w14:paraId="242A3003" w14:textId="661385DD" w:rsidR="004875D3" w:rsidRPr="008C34E1" w:rsidRDefault="004875D3" w:rsidP="00875B99">
            <w:pPr>
              <w:spacing w:line="240" w:lineRule="auto"/>
              <w:contextualSpacing/>
              <w:rPr>
                <w:b/>
                <w:iCs/>
                <w:color w:val="002060"/>
                <w:sz w:val="18"/>
                <w:szCs w:val="21"/>
              </w:rPr>
            </w:pPr>
            <w:r>
              <w:rPr>
                <w:b/>
                <w:iCs/>
                <w:color w:val="002060"/>
                <w:sz w:val="18"/>
                <w:szCs w:val="21"/>
              </w:rPr>
              <w:t>Scope functie</w:t>
            </w:r>
          </w:p>
        </w:tc>
        <w:tc>
          <w:tcPr>
            <w:tcW w:w="850" w:type="dxa"/>
            <w:gridSpan w:val="2"/>
            <w:vMerge/>
            <w:textDirection w:val="btLr"/>
          </w:tcPr>
          <w:p w14:paraId="0180B1C5" w14:textId="77777777" w:rsidR="004875D3" w:rsidRPr="00783270" w:rsidRDefault="004875D3" w:rsidP="00875B9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3"/>
          </w:tcPr>
          <w:p w14:paraId="41307B67" w14:textId="073236C5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scope is afdeling.</w:t>
            </w:r>
          </w:p>
        </w:tc>
        <w:tc>
          <w:tcPr>
            <w:tcW w:w="3612" w:type="dxa"/>
            <w:gridSpan w:val="2"/>
            <w:shd w:val="clear" w:color="auto" w:fill="F2F2F2" w:themeFill="background1" w:themeFillShade="F2"/>
          </w:tcPr>
          <w:p w14:paraId="7BFAF808" w14:textId="10E336D8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scope is afdeling/vestiging.</w:t>
            </w:r>
          </w:p>
        </w:tc>
        <w:tc>
          <w:tcPr>
            <w:tcW w:w="3612" w:type="dxa"/>
          </w:tcPr>
          <w:p w14:paraId="329C1972" w14:textId="0A287814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scope is vestiging/functionele discipline binnen gehele organisatie.</w:t>
            </w: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  <w:textDirection w:val="btLr"/>
          </w:tcPr>
          <w:p w14:paraId="660A3980" w14:textId="3DDF17AD" w:rsidR="004875D3" w:rsidRPr="00783270" w:rsidRDefault="004875D3" w:rsidP="00875B99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875D3" w14:paraId="0B51E17E" w14:textId="77777777" w:rsidTr="001B516E">
        <w:tc>
          <w:tcPr>
            <w:tcW w:w="2631" w:type="dxa"/>
            <w:tcMar>
              <w:top w:w="28" w:type="dxa"/>
              <w:bottom w:w="28" w:type="dxa"/>
            </w:tcMar>
          </w:tcPr>
          <w:p w14:paraId="13D50623" w14:textId="3AEB45EA" w:rsidR="004875D3" w:rsidRPr="00812B3E" w:rsidRDefault="004875D3" w:rsidP="00412A82">
            <w:pPr>
              <w:spacing w:line="190" w:lineRule="exact"/>
              <w:ind w:right="17"/>
              <w:rPr>
                <w:b/>
                <w:iCs/>
                <w:color w:val="002060"/>
                <w:sz w:val="18"/>
                <w:szCs w:val="21"/>
              </w:rPr>
            </w:pPr>
            <w:r w:rsidRPr="00812B3E">
              <w:rPr>
                <w:b/>
                <w:iCs/>
                <w:color w:val="002060"/>
                <w:sz w:val="18"/>
                <w:szCs w:val="21"/>
              </w:rPr>
              <w:t>Aard van de ondersteuning</w:t>
            </w:r>
          </w:p>
        </w:tc>
        <w:tc>
          <w:tcPr>
            <w:tcW w:w="850" w:type="dxa"/>
            <w:gridSpan w:val="2"/>
            <w:vMerge/>
            <w:textDirection w:val="btLr"/>
          </w:tcPr>
          <w:p w14:paraId="6E59310C" w14:textId="77777777" w:rsidR="004875D3" w:rsidRPr="00783270" w:rsidRDefault="004875D3" w:rsidP="002D40D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3"/>
          </w:tcPr>
          <w:p w14:paraId="051CDBEF" w14:textId="35872277" w:rsidR="004875D3" w:rsidRPr="008E47AA" w:rsidRDefault="004875D3" w:rsidP="000378A3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auto"/>
                <w:sz w:val="18"/>
                <w:szCs w:val="18"/>
                <w:lang w:bidi="x-none"/>
              </w:rPr>
            </w:pPr>
            <w:r w:rsidRPr="008E47AA">
              <w:rPr>
                <w:color w:val="auto"/>
                <w:sz w:val="18"/>
                <w:szCs w:val="18"/>
                <w:lang w:bidi="x-none"/>
              </w:rPr>
              <w:t>volgend aan activiteiten/processen binnen de)/afdeling(en);</w:t>
            </w:r>
          </w:p>
          <w:p w14:paraId="3F2E2489" w14:textId="2431F9E2" w:rsidR="004875D3" w:rsidRPr="008E47AA" w:rsidRDefault="004875D3" w:rsidP="000378A3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auto"/>
                <w:sz w:val="18"/>
                <w:szCs w:val="18"/>
                <w:lang w:bidi="x-none"/>
              </w:rPr>
            </w:pPr>
            <w:r w:rsidRPr="008E47AA">
              <w:rPr>
                <w:color w:val="auto"/>
                <w:sz w:val="18"/>
                <w:szCs w:val="18"/>
                <w:lang w:bidi="x-none"/>
              </w:rPr>
              <w:t>nadrukkelijke aansturing door de leidinggevende/opdrachtgever;</w:t>
            </w:r>
          </w:p>
          <w:p w14:paraId="683C64E6" w14:textId="77777777" w:rsidR="004875D3" w:rsidRPr="008E47AA" w:rsidRDefault="004875D3" w:rsidP="000378A3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auto"/>
                <w:sz w:val="18"/>
                <w:szCs w:val="18"/>
                <w:lang w:bidi="x-none"/>
              </w:rPr>
            </w:pPr>
            <w:r w:rsidRPr="008E47AA">
              <w:rPr>
                <w:color w:val="auto"/>
                <w:sz w:val="18"/>
                <w:szCs w:val="18"/>
                <w:lang w:bidi="x-none"/>
              </w:rPr>
              <w:t>werkzaamheden kennen een repeterend/standaardmatig patroon;</w:t>
            </w:r>
          </w:p>
          <w:p w14:paraId="6EBB8C5F" w14:textId="6FF7B02E" w:rsidR="004875D3" w:rsidRPr="008E47AA" w:rsidRDefault="004875D3" w:rsidP="000378A3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auto"/>
                <w:sz w:val="18"/>
                <w:szCs w:val="18"/>
              </w:rPr>
            </w:pPr>
            <w:r w:rsidRPr="008E47AA">
              <w:rPr>
                <w:color w:val="auto"/>
                <w:sz w:val="18"/>
                <w:szCs w:val="18"/>
                <w:lang w:bidi="x-none"/>
              </w:rPr>
              <w:t>nadruk ligt op interne ondersteuning.</w:t>
            </w:r>
          </w:p>
        </w:tc>
        <w:tc>
          <w:tcPr>
            <w:tcW w:w="3612" w:type="dxa"/>
            <w:gridSpan w:val="2"/>
            <w:shd w:val="clear" w:color="auto" w:fill="F2F2F2" w:themeFill="background1" w:themeFillShade="F2"/>
          </w:tcPr>
          <w:p w14:paraId="0C2ED2BE" w14:textId="18FC3150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volgend aan activiteiten/processen binnen de afdeling/vestiging;</w:t>
            </w:r>
          </w:p>
          <w:p w14:paraId="7B578A6D" w14:textId="7777777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uitvoeren van opdrachten binnen bekende kaders, procedures;</w:t>
            </w:r>
          </w:p>
          <w:p w14:paraId="26484C9C" w14:textId="7777777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idem als secretaresse I + stellen van prioriteiten;</w:t>
            </w:r>
          </w:p>
          <w:p w14:paraId="2C0511D2" w14:textId="058A50BE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in- en extern samenwerkend.</w:t>
            </w:r>
          </w:p>
        </w:tc>
        <w:tc>
          <w:tcPr>
            <w:tcW w:w="3612" w:type="dxa"/>
          </w:tcPr>
          <w:p w14:paraId="2C41E20A" w14:textId="7777777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opvolgen van genomen besluiten;</w:t>
            </w:r>
          </w:p>
          <w:p w14:paraId="0D9C2E9F" w14:textId="7777777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anticiperen op processen en behoeften aan ondersteuning;</w:t>
            </w:r>
          </w:p>
          <w:p w14:paraId="6DD52348" w14:textId="7777777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stellen van prioriteiten en inschatten van belangen;</w:t>
            </w:r>
          </w:p>
          <w:p w14:paraId="0CEDB65B" w14:textId="2E50D3AB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intern (informeel) sturend (bijv. aanjagen, beïnvloeden, overtuigen), extern samenwerkend.</w:t>
            </w: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  <w:textDirection w:val="btLr"/>
          </w:tcPr>
          <w:p w14:paraId="59898220" w14:textId="7667F34D" w:rsidR="004875D3" w:rsidRPr="00783270" w:rsidRDefault="004875D3" w:rsidP="002D40D7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875D3" w14:paraId="5100A8E7" w14:textId="77777777" w:rsidTr="001B516E">
        <w:trPr>
          <w:trHeight w:val="119"/>
        </w:trPr>
        <w:tc>
          <w:tcPr>
            <w:tcW w:w="26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3285D84" w14:textId="77777777" w:rsidR="004875D3" w:rsidRPr="00812B3E" w:rsidRDefault="004875D3" w:rsidP="00412A82">
            <w:pPr>
              <w:spacing w:line="190" w:lineRule="exact"/>
              <w:ind w:right="17"/>
              <w:rPr>
                <w:b/>
                <w:iCs/>
                <w:color w:val="002060"/>
                <w:sz w:val="18"/>
                <w:szCs w:val="21"/>
              </w:rPr>
            </w:pPr>
            <w:r w:rsidRPr="00812B3E">
              <w:rPr>
                <w:b/>
                <w:iCs/>
                <w:color w:val="002060"/>
                <w:sz w:val="18"/>
                <w:szCs w:val="21"/>
              </w:rPr>
              <w:t>Aard en gevoelig</w:t>
            </w:r>
            <w:r w:rsidRPr="00812B3E">
              <w:rPr>
                <w:b/>
                <w:iCs/>
                <w:color w:val="002060"/>
                <w:sz w:val="18"/>
                <w:szCs w:val="21"/>
              </w:rPr>
              <w:softHyphen/>
              <w:t>heid van het contactenveld</w:t>
            </w:r>
          </w:p>
          <w:p w14:paraId="29BC7AD0" w14:textId="044B12D5" w:rsidR="004875D3" w:rsidRPr="008C34E1" w:rsidRDefault="004875D3" w:rsidP="002D40D7">
            <w:pPr>
              <w:spacing w:line="240" w:lineRule="auto"/>
              <w:contextualSpacing/>
              <w:rPr>
                <w:noProof/>
                <w:color w:val="002060"/>
              </w:rPr>
            </w:pPr>
          </w:p>
        </w:tc>
        <w:tc>
          <w:tcPr>
            <w:tcW w:w="850" w:type="dxa"/>
            <w:gridSpan w:val="2"/>
            <w:vMerge/>
          </w:tcPr>
          <w:p w14:paraId="3EC04E1C" w14:textId="77777777" w:rsidR="004875D3" w:rsidRPr="00CA3062" w:rsidRDefault="004875D3" w:rsidP="000378A3">
            <w:pPr>
              <w:pStyle w:val="Lijstalinea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14:paraId="4F0F1125" w14:textId="77777777" w:rsidR="004875D3" w:rsidRPr="008E47AA" w:rsidRDefault="004875D3" w:rsidP="000378A3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auto"/>
                <w:sz w:val="18"/>
                <w:szCs w:val="18"/>
                <w:lang w:bidi="x-none"/>
              </w:rPr>
            </w:pPr>
            <w:r w:rsidRPr="008E47AA">
              <w:rPr>
                <w:color w:val="auto"/>
                <w:sz w:val="18"/>
                <w:szCs w:val="18"/>
                <w:lang w:bidi="x-none"/>
              </w:rPr>
              <w:t>primair bekende interne contactpersonen;</w:t>
            </w:r>
          </w:p>
          <w:p w14:paraId="72816C20" w14:textId="1011A7A3" w:rsidR="004875D3" w:rsidRPr="008E47AA" w:rsidRDefault="004875D3" w:rsidP="000378A3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rFonts w:cs="Arial"/>
                <w:color w:val="auto"/>
                <w:sz w:val="18"/>
                <w:szCs w:val="18"/>
              </w:rPr>
            </w:pPr>
            <w:r w:rsidRPr="008E47AA">
              <w:rPr>
                <w:color w:val="auto"/>
                <w:sz w:val="18"/>
                <w:szCs w:val="18"/>
                <w:lang w:bidi="x-none"/>
              </w:rPr>
              <w:t>contacten gericht op de uitwisseling van informatie.</w:t>
            </w:r>
          </w:p>
        </w:tc>
        <w:tc>
          <w:tcPr>
            <w:tcW w:w="361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58E0F9" w14:textId="7777777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stabiel in- en extern relatiepatroon;</w:t>
            </w:r>
          </w:p>
          <w:p w14:paraId="6A1DED4D" w14:textId="3CBB723F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contacten gericht op de uitwisseling van informatie.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7E1AA0CB" w14:textId="7777777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intensief en gevarieerd in- en extern relatiepatroon;</w:t>
            </w:r>
          </w:p>
          <w:p w14:paraId="1024518B" w14:textId="5E9777A4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zekerstellen van een juiste overdracht van de boodschap.</w:t>
            </w:r>
          </w:p>
        </w:tc>
        <w:tc>
          <w:tcPr>
            <w:tcW w:w="850" w:type="dxa"/>
            <w:vMerge/>
            <w:tcMar>
              <w:top w:w="28" w:type="dxa"/>
              <w:bottom w:w="28" w:type="dxa"/>
            </w:tcMar>
          </w:tcPr>
          <w:p w14:paraId="19258F8C" w14:textId="37E2BAC8" w:rsidR="004875D3" w:rsidRDefault="004875D3" w:rsidP="002D40D7">
            <w:pPr>
              <w:rPr>
                <w:noProof/>
              </w:rPr>
            </w:pPr>
          </w:p>
        </w:tc>
      </w:tr>
      <w:tr w:rsidR="004875D3" w14:paraId="25FE3A0F" w14:textId="77777777" w:rsidTr="001B516E">
        <w:trPr>
          <w:trHeight w:val="119"/>
        </w:trPr>
        <w:tc>
          <w:tcPr>
            <w:tcW w:w="263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1E3FF1B" w14:textId="4F1E2B7A" w:rsidR="004875D3" w:rsidRPr="008C34E1" w:rsidRDefault="004875D3" w:rsidP="002D40D7">
            <w:pPr>
              <w:spacing w:line="240" w:lineRule="auto"/>
              <w:contextualSpacing/>
              <w:rPr>
                <w:b/>
                <w:iCs/>
                <w:color w:val="002060"/>
                <w:sz w:val="18"/>
                <w:szCs w:val="21"/>
              </w:rPr>
            </w:pPr>
            <w:r w:rsidRPr="008C34E1">
              <w:rPr>
                <w:b/>
                <w:iCs/>
                <w:color w:val="002060"/>
                <w:sz w:val="18"/>
                <w:szCs w:val="21"/>
              </w:rPr>
              <w:t>Kennis en ervaring</w:t>
            </w: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14:paraId="02BEA307" w14:textId="77777777" w:rsidR="004875D3" w:rsidRPr="00CA3062" w:rsidRDefault="004875D3" w:rsidP="001F4823">
            <w:pPr>
              <w:pStyle w:val="Lijstalinea"/>
              <w:spacing w:line="240" w:lineRule="auto"/>
              <w:ind w:left="284"/>
              <w:rPr>
                <w:sz w:val="18"/>
                <w:szCs w:val="21"/>
              </w:rPr>
            </w:pP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14:paraId="2F27BA08" w14:textId="0D6FA003" w:rsidR="004875D3" w:rsidRPr="008E47AA" w:rsidRDefault="004875D3" w:rsidP="000378A3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auto"/>
                <w:sz w:val="18"/>
                <w:szCs w:val="18"/>
                <w:lang w:bidi="x-none"/>
              </w:rPr>
            </w:pPr>
            <w:r w:rsidRPr="00552B52">
              <w:rPr>
                <w:rFonts w:cs="Arial"/>
                <w:sz w:val="18"/>
                <w:szCs w:val="18"/>
              </w:rPr>
              <w:t xml:space="preserve">mbo </w:t>
            </w:r>
            <w:r w:rsidR="00414D71" w:rsidRPr="00552B52">
              <w:rPr>
                <w:rFonts w:cs="Arial"/>
                <w:sz w:val="18"/>
                <w:szCs w:val="18"/>
              </w:rPr>
              <w:t xml:space="preserve">3-4 </w:t>
            </w:r>
            <w:r w:rsidRPr="00552B52">
              <w:rPr>
                <w:rFonts w:cs="Arial"/>
                <w:sz w:val="18"/>
                <w:szCs w:val="18"/>
              </w:rPr>
              <w:t>werk- en denkniveau</w:t>
            </w:r>
            <w:r w:rsidRPr="008E47AA">
              <w:rPr>
                <w:color w:val="auto"/>
                <w:sz w:val="18"/>
                <w:szCs w:val="18"/>
                <w:lang w:bidi="x-none"/>
              </w:rPr>
              <w:t>;</w:t>
            </w:r>
          </w:p>
          <w:p w14:paraId="22189BE6" w14:textId="77777777" w:rsidR="004875D3" w:rsidRPr="008E47AA" w:rsidRDefault="004875D3" w:rsidP="000378A3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auto"/>
                <w:sz w:val="18"/>
                <w:szCs w:val="18"/>
                <w:lang w:bidi="x-none"/>
              </w:rPr>
            </w:pPr>
            <w:r w:rsidRPr="008E47AA">
              <w:rPr>
                <w:color w:val="auto"/>
                <w:sz w:val="18"/>
                <w:szCs w:val="18"/>
                <w:lang w:bidi="x-none"/>
              </w:rPr>
              <w:t>kennis van de gehanteerde kantoorautomatisering;</w:t>
            </w:r>
          </w:p>
          <w:p w14:paraId="6680EC74" w14:textId="25219BFA" w:rsidR="004875D3" w:rsidRPr="008E47AA" w:rsidRDefault="004875D3" w:rsidP="000378A3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color w:val="auto"/>
                <w:sz w:val="18"/>
                <w:szCs w:val="18"/>
                <w:lang w:bidi="x-none"/>
              </w:rPr>
            </w:pPr>
            <w:r w:rsidRPr="008E47AA">
              <w:rPr>
                <w:color w:val="auto"/>
                <w:sz w:val="18"/>
                <w:szCs w:val="18"/>
                <w:lang w:bidi="x-none"/>
              </w:rPr>
              <w:t>kennis van de Nederlandse taal in woord en geschrift.</w:t>
            </w:r>
          </w:p>
        </w:tc>
        <w:tc>
          <w:tcPr>
            <w:tcW w:w="361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F30928" w14:textId="5C64BCF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552B52">
              <w:rPr>
                <w:rFonts w:cs="Arial"/>
                <w:sz w:val="18"/>
                <w:szCs w:val="18"/>
              </w:rPr>
              <w:t xml:space="preserve">mbo </w:t>
            </w:r>
            <w:r w:rsidR="006D3A48" w:rsidRPr="00552B52">
              <w:rPr>
                <w:rFonts w:cs="Arial"/>
                <w:sz w:val="18"/>
                <w:szCs w:val="18"/>
              </w:rPr>
              <w:t xml:space="preserve">4 </w:t>
            </w:r>
            <w:r w:rsidRPr="00552B52">
              <w:rPr>
                <w:rFonts w:cs="Arial"/>
                <w:sz w:val="18"/>
                <w:szCs w:val="18"/>
              </w:rPr>
              <w:t>werk- en denkniveau</w:t>
            </w:r>
            <w:r w:rsidRPr="008E47AA">
              <w:rPr>
                <w:color w:val="auto"/>
                <w:sz w:val="18"/>
                <w:szCs w:val="21"/>
              </w:rPr>
              <w:t>;</w:t>
            </w:r>
          </w:p>
          <w:p w14:paraId="43B33EF0" w14:textId="7777777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kennis van de gehanteerde kantoorautomatisering;</w:t>
            </w:r>
          </w:p>
          <w:p w14:paraId="4E825D3F" w14:textId="7777777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mondelinge en schriftelijke uitdrukkingsvaardigheid in de Nederlandse taal;</w:t>
            </w:r>
          </w:p>
          <w:p w14:paraId="7AFBFEB9" w14:textId="177F8CCD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kennis van de interne organisatie.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20A0FBB0" w14:textId="62FCD60F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552B52">
              <w:rPr>
                <w:rFonts w:cs="Arial"/>
                <w:sz w:val="18"/>
                <w:szCs w:val="18"/>
              </w:rPr>
              <w:t>mbo</w:t>
            </w:r>
            <w:r w:rsidR="00FE2483" w:rsidRPr="00552B52">
              <w:rPr>
                <w:rFonts w:cs="Arial"/>
                <w:sz w:val="18"/>
                <w:szCs w:val="18"/>
              </w:rPr>
              <w:t xml:space="preserve"> 4/hbo</w:t>
            </w:r>
            <w:r w:rsidRPr="00552B52">
              <w:rPr>
                <w:rFonts w:cs="Arial"/>
                <w:sz w:val="18"/>
                <w:szCs w:val="18"/>
              </w:rPr>
              <w:t xml:space="preserve"> werk- en denkniveau</w:t>
            </w:r>
            <w:r w:rsidRPr="008E47AA">
              <w:rPr>
                <w:color w:val="auto"/>
                <w:sz w:val="18"/>
                <w:szCs w:val="21"/>
              </w:rPr>
              <w:t>;</w:t>
            </w:r>
          </w:p>
          <w:p w14:paraId="5AE4421D" w14:textId="77777777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kennis van de gehanteerde kantoorautomatisering;</w:t>
            </w:r>
          </w:p>
          <w:p w14:paraId="01C92EB3" w14:textId="08513CC1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kennis van de Nederlandse taal in woord en geschrift;</w:t>
            </w:r>
          </w:p>
          <w:p w14:paraId="1E114C8A" w14:textId="0B8D43E9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tabs>
                <w:tab w:val="left" w:pos="1843"/>
              </w:tabs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kennis van de interne organisatie;</w:t>
            </w:r>
          </w:p>
          <w:p w14:paraId="3067F538" w14:textId="27463388" w:rsidR="004875D3" w:rsidRPr="008E47AA" w:rsidRDefault="004875D3" w:rsidP="000378A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right="17" w:hanging="284"/>
              <w:rPr>
                <w:color w:val="auto"/>
                <w:sz w:val="18"/>
                <w:szCs w:val="21"/>
              </w:rPr>
            </w:pPr>
            <w:r w:rsidRPr="008E47AA">
              <w:rPr>
                <w:color w:val="auto"/>
                <w:sz w:val="18"/>
                <w:szCs w:val="21"/>
              </w:rPr>
              <w:t>inzicht in organisatorische en functionele verhoudingen.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37427B" w14:textId="77777777" w:rsidR="004875D3" w:rsidRDefault="004875D3" w:rsidP="002D40D7">
            <w:pPr>
              <w:rPr>
                <w:noProof/>
              </w:rPr>
            </w:pPr>
          </w:p>
        </w:tc>
      </w:tr>
      <w:tr w:rsidR="002D40D7" w14:paraId="6F1CE322" w14:textId="77777777" w:rsidTr="001B516E">
        <w:trPr>
          <w:trHeight w:val="227"/>
        </w:trPr>
        <w:tc>
          <w:tcPr>
            <w:tcW w:w="2631" w:type="dxa"/>
            <w:tcBorders>
              <w:bottom w:val="single" w:sz="4" w:space="0" w:color="auto"/>
            </w:tcBorders>
            <w:shd w:val="clear" w:color="auto" w:fill="002060"/>
            <w:tcMar>
              <w:top w:w="28" w:type="dxa"/>
              <w:bottom w:w="28" w:type="dxa"/>
            </w:tcMar>
          </w:tcPr>
          <w:p w14:paraId="215C84DB" w14:textId="77777777" w:rsidR="002D40D7" w:rsidRDefault="002D40D7" w:rsidP="002D40D7">
            <w:pPr>
              <w:spacing w:line="240" w:lineRule="auto"/>
              <w:contextualSpacing/>
              <w:rPr>
                <w:noProof/>
              </w:rPr>
            </w:pPr>
            <w:r w:rsidRPr="006925C7">
              <w:rPr>
                <w:b/>
                <w:color w:val="FFFFFF"/>
                <w:sz w:val="18"/>
              </w:rPr>
              <w:t>Functiegroep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5617E5A" w14:textId="77777777" w:rsidR="002D40D7" w:rsidRPr="006925C7" w:rsidRDefault="002D40D7" w:rsidP="002D40D7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383936C3" w14:textId="6D4973DA" w:rsidR="002D40D7" w:rsidRPr="00875B99" w:rsidRDefault="002D40D7" w:rsidP="002D40D7">
            <w:pPr>
              <w:spacing w:line="240" w:lineRule="auto"/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612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5F69842" w14:textId="168DD17A" w:rsidR="002D40D7" w:rsidRPr="00875B99" w:rsidRDefault="002D40D7" w:rsidP="002D40D7">
            <w:pPr>
              <w:spacing w:line="240" w:lineRule="auto"/>
              <w:contextualSpacing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7</w:t>
            </w:r>
            <w:r w:rsidRPr="00875B99">
              <w:rPr>
                <w:b/>
                <w:color w:val="FFFFFF" w:themeColor="background1"/>
                <w:sz w:val="18"/>
                <w:szCs w:val="18"/>
              </w:rPr>
              <w:t xml:space="preserve"> (referentie)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002060"/>
          </w:tcPr>
          <w:p w14:paraId="1CE49B07" w14:textId="6A56DD9C" w:rsidR="002D40D7" w:rsidRPr="00875B99" w:rsidRDefault="002D40D7" w:rsidP="002D40D7">
            <w:pPr>
              <w:jc w:val="center"/>
              <w:rPr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2060"/>
            <w:tcMar>
              <w:top w:w="28" w:type="dxa"/>
              <w:bottom w:w="28" w:type="dxa"/>
            </w:tcMar>
          </w:tcPr>
          <w:p w14:paraId="603BBF0B" w14:textId="1BA826C9" w:rsidR="002D40D7" w:rsidRDefault="002D40D7" w:rsidP="002D40D7">
            <w:pPr>
              <w:jc w:val="center"/>
              <w:rPr>
                <w:noProof/>
              </w:rPr>
            </w:pPr>
          </w:p>
        </w:tc>
      </w:tr>
    </w:tbl>
    <w:bookmarkEnd w:id="0"/>
    <w:p w14:paraId="671B4F77" w14:textId="4B477158" w:rsidR="001C46AF" w:rsidRPr="001C46AF" w:rsidRDefault="001C46AF" w:rsidP="001C46AF">
      <w:pPr>
        <w:rPr>
          <w:sz w:val="16"/>
          <w:szCs w:val="16"/>
        </w:rPr>
      </w:pPr>
      <w:r w:rsidRPr="0095060E">
        <w:rPr>
          <w:sz w:val="18"/>
          <w:szCs w:val="18"/>
        </w:rPr>
        <w:t>RF</w:t>
      </w:r>
      <w:r>
        <w:rPr>
          <w:sz w:val="18"/>
          <w:szCs w:val="18"/>
        </w:rPr>
        <w:t>24</w:t>
      </w:r>
      <w:r w:rsidR="00DF7E41">
        <w:rPr>
          <w:sz w:val="18"/>
          <w:szCs w:val="18"/>
        </w:rPr>
        <w:t>9707/</w:t>
      </w:r>
      <w:proofErr w:type="spellStart"/>
      <w:r w:rsidR="00DF7E41">
        <w:rPr>
          <w:sz w:val="18"/>
          <w:szCs w:val="18"/>
        </w:rPr>
        <w:t>dr</w:t>
      </w:r>
      <w:proofErr w:type="spellEnd"/>
      <w:r w:rsidR="00DF7E41">
        <w:rPr>
          <w:sz w:val="18"/>
          <w:szCs w:val="18"/>
        </w:rPr>
        <w:t>/</w:t>
      </w:r>
      <w:proofErr w:type="spellStart"/>
      <w:r w:rsidR="00DF7E41">
        <w:rPr>
          <w:sz w:val="18"/>
          <w:szCs w:val="18"/>
        </w:rPr>
        <w:t>sb</w:t>
      </w:r>
      <w:proofErr w:type="spellEnd"/>
      <w:r w:rsidR="00DF7E41">
        <w:rPr>
          <w:sz w:val="18"/>
          <w:szCs w:val="18"/>
        </w:rPr>
        <w:t>/</w:t>
      </w:r>
      <w:r w:rsidR="000109F4">
        <w:rPr>
          <w:sz w:val="18"/>
          <w:szCs w:val="18"/>
        </w:rPr>
        <w:t>091024</w:t>
      </w:r>
    </w:p>
    <w:sectPr w:rsidR="001C46AF" w:rsidRPr="001C46AF" w:rsidSect="00377C1F">
      <w:headerReference w:type="default" r:id="rId16"/>
      <w:footerReference w:type="default" r:id="rId17"/>
      <w:pgSz w:w="16838" w:h="11899" w:orient="landscape"/>
      <w:pgMar w:top="1985" w:right="1134" w:bottom="1418" w:left="1134" w:header="709" w:footer="709" w:gutter="0"/>
      <w:pgNumType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CAE6" w14:textId="77777777" w:rsidR="00A05A03" w:rsidRDefault="00A05A03" w:rsidP="001073D2">
      <w:pPr>
        <w:spacing w:line="240" w:lineRule="auto"/>
      </w:pPr>
      <w:r>
        <w:separator/>
      </w:r>
    </w:p>
  </w:endnote>
  <w:endnote w:type="continuationSeparator" w:id="0">
    <w:p w14:paraId="30915271" w14:textId="77777777" w:rsidR="00A05A03" w:rsidRDefault="00A05A03" w:rsidP="001073D2">
      <w:pPr>
        <w:spacing w:line="240" w:lineRule="auto"/>
      </w:pPr>
      <w:r>
        <w:continuationSeparator/>
      </w:r>
    </w:p>
  </w:endnote>
  <w:endnote w:type="continuationNotice" w:id="1">
    <w:p w14:paraId="77E44290" w14:textId="77777777" w:rsidR="00A05A03" w:rsidRDefault="00A05A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D61F" w14:textId="77777777" w:rsidR="00C87412" w:rsidRDefault="00C874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7FCB" w14:textId="535F0046" w:rsidR="00377C1F" w:rsidRPr="002C1205" w:rsidRDefault="00377C1F" w:rsidP="00377C1F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fldChar w:fldCharType="begin"/>
    </w:r>
    <w:r>
      <w:rPr>
        <w:color w:val="262626"/>
        <w:sz w:val="16"/>
      </w:rPr>
      <w:instrText xml:space="preserve"> PAGE  \* MERGEFORMAT </w:instrText>
    </w:r>
    <w:r>
      <w:rPr>
        <w:color w:val="262626"/>
        <w:sz w:val="16"/>
      </w:rPr>
      <w:fldChar w:fldCharType="separate"/>
    </w:r>
    <w:r>
      <w:rPr>
        <w:color w:val="262626"/>
        <w:sz w:val="16"/>
      </w:rPr>
      <w:t>1</w:t>
    </w:r>
    <w:r>
      <w:rPr>
        <w:color w:val="262626"/>
        <w:sz w:val="16"/>
      </w:rPr>
      <w:fldChar w:fldCharType="end"/>
    </w:r>
  </w:p>
  <w:p w14:paraId="7B5DF4CF" w14:textId="54D99C36" w:rsidR="001B1271" w:rsidRPr="002C1205" w:rsidRDefault="001B1271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20DF" w14:textId="77777777" w:rsidR="00C87412" w:rsidRDefault="00C8741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D8B" w14:textId="4CB93555" w:rsidR="00377C1F" w:rsidRPr="002C1205" w:rsidRDefault="00377C1F" w:rsidP="00377C1F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tab/>
    </w:r>
    <w:r>
      <w:rPr>
        <w:color w:val="262626"/>
        <w:sz w:val="16"/>
      </w:rPr>
      <w:fldChar w:fldCharType="begin"/>
    </w:r>
    <w:r>
      <w:rPr>
        <w:color w:val="262626"/>
        <w:sz w:val="16"/>
      </w:rPr>
      <w:instrText xml:space="preserve"> PAGE  \* MERGEFORMAT </w:instrText>
    </w:r>
    <w:r>
      <w:rPr>
        <w:color w:val="262626"/>
        <w:sz w:val="16"/>
      </w:rPr>
      <w:fldChar w:fldCharType="separate"/>
    </w:r>
    <w:r>
      <w:rPr>
        <w:color w:val="262626"/>
        <w:sz w:val="16"/>
      </w:rPr>
      <w:t>1</w:t>
    </w:r>
    <w:r>
      <w:rPr>
        <w:color w:val="262626"/>
        <w:sz w:val="16"/>
      </w:rPr>
      <w:fldChar w:fldCharType="end"/>
    </w:r>
  </w:p>
  <w:p w14:paraId="4DE3FE29" w14:textId="77777777" w:rsidR="00377C1F" w:rsidRPr="002C1205" w:rsidRDefault="00377C1F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0E22" w14:textId="77777777" w:rsidR="00A05A03" w:rsidRDefault="00A05A03" w:rsidP="001073D2">
      <w:pPr>
        <w:spacing w:line="240" w:lineRule="auto"/>
      </w:pPr>
      <w:r>
        <w:separator/>
      </w:r>
    </w:p>
  </w:footnote>
  <w:footnote w:type="continuationSeparator" w:id="0">
    <w:p w14:paraId="21E18E0B" w14:textId="77777777" w:rsidR="00A05A03" w:rsidRDefault="00A05A03" w:rsidP="001073D2">
      <w:pPr>
        <w:spacing w:line="240" w:lineRule="auto"/>
      </w:pPr>
      <w:r>
        <w:continuationSeparator/>
      </w:r>
    </w:p>
  </w:footnote>
  <w:footnote w:type="continuationNotice" w:id="1">
    <w:p w14:paraId="2306A04B" w14:textId="77777777" w:rsidR="00A05A03" w:rsidRDefault="00A05A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8338" w14:textId="77777777" w:rsidR="00C87412" w:rsidRDefault="00C874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2386" w14:textId="2B1ABC6D" w:rsidR="001B1271" w:rsidRPr="00B768A8" w:rsidRDefault="001B127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997B" w14:textId="77777777" w:rsidR="00C87412" w:rsidRDefault="00C8741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9ED2" w14:textId="7E9A6DAB" w:rsidR="00892F5C" w:rsidRPr="00B768A8" w:rsidRDefault="00892F5C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A6D"/>
    <w:multiLevelType w:val="hybridMultilevel"/>
    <w:tmpl w:val="4022CED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7DEE"/>
    <w:multiLevelType w:val="hybridMultilevel"/>
    <w:tmpl w:val="50F66346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B1570"/>
    <w:multiLevelType w:val="hybridMultilevel"/>
    <w:tmpl w:val="DAF0E4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77723"/>
    <w:multiLevelType w:val="hybridMultilevel"/>
    <w:tmpl w:val="A194497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632822">
    <w:abstractNumId w:val="3"/>
  </w:num>
  <w:num w:numId="2" w16cid:durableId="786972970">
    <w:abstractNumId w:val="1"/>
  </w:num>
  <w:num w:numId="3" w16cid:durableId="1074860701">
    <w:abstractNumId w:val="2"/>
  </w:num>
  <w:num w:numId="4" w16cid:durableId="13819812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2A"/>
    <w:rsid w:val="0000011C"/>
    <w:rsid w:val="000109F4"/>
    <w:rsid w:val="00014516"/>
    <w:rsid w:val="00014720"/>
    <w:rsid w:val="0002190F"/>
    <w:rsid w:val="00031D25"/>
    <w:rsid w:val="000321B8"/>
    <w:rsid w:val="00035133"/>
    <w:rsid w:val="000378A3"/>
    <w:rsid w:val="00042224"/>
    <w:rsid w:val="000465ED"/>
    <w:rsid w:val="00047732"/>
    <w:rsid w:val="00050E66"/>
    <w:rsid w:val="00055AAA"/>
    <w:rsid w:val="0006522C"/>
    <w:rsid w:val="00065E17"/>
    <w:rsid w:val="000665F2"/>
    <w:rsid w:val="000755DC"/>
    <w:rsid w:val="000765F8"/>
    <w:rsid w:val="00076D99"/>
    <w:rsid w:val="0008122E"/>
    <w:rsid w:val="00090355"/>
    <w:rsid w:val="0009264D"/>
    <w:rsid w:val="000933DA"/>
    <w:rsid w:val="000A18DD"/>
    <w:rsid w:val="000A523A"/>
    <w:rsid w:val="000A6808"/>
    <w:rsid w:val="000B3D79"/>
    <w:rsid w:val="000C0BA1"/>
    <w:rsid w:val="000D454F"/>
    <w:rsid w:val="000D5C20"/>
    <w:rsid w:val="000E163F"/>
    <w:rsid w:val="000E2663"/>
    <w:rsid w:val="000E506C"/>
    <w:rsid w:val="000E7AE1"/>
    <w:rsid w:val="000F0C8B"/>
    <w:rsid w:val="000F19D3"/>
    <w:rsid w:val="000F3074"/>
    <w:rsid w:val="000F3BE0"/>
    <w:rsid w:val="000F694E"/>
    <w:rsid w:val="000F7C63"/>
    <w:rsid w:val="001010BE"/>
    <w:rsid w:val="00102D18"/>
    <w:rsid w:val="0010636E"/>
    <w:rsid w:val="001144D3"/>
    <w:rsid w:val="00114FDE"/>
    <w:rsid w:val="001175DE"/>
    <w:rsid w:val="001252FB"/>
    <w:rsid w:val="00131EC4"/>
    <w:rsid w:val="001331DB"/>
    <w:rsid w:val="00135E72"/>
    <w:rsid w:val="0014784F"/>
    <w:rsid w:val="00153A35"/>
    <w:rsid w:val="00157890"/>
    <w:rsid w:val="0015793F"/>
    <w:rsid w:val="001608A6"/>
    <w:rsid w:val="00162499"/>
    <w:rsid w:val="001631E0"/>
    <w:rsid w:val="001646CB"/>
    <w:rsid w:val="001708AA"/>
    <w:rsid w:val="00172383"/>
    <w:rsid w:val="00173C86"/>
    <w:rsid w:val="00173CBC"/>
    <w:rsid w:val="00174F86"/>
    <w:rsid w:val="001858DD"/>
    <w:rsid w:val="00187281"/>
    <w:rsid w:val="001A079D"/>
    <w:rsid w:val="001A4D7D"/>
    <w:rsid w:val="001A58F7"/>
    <w:rsid w:val="001B1271"/>
    <w:rsid w:val="001B1F82"/>
    <w:rsid w:val="001B4C6E"/>
    <w:rsid w:val="001B516E"/>
    <w:rsid w:val="001C36B3"/>
    <w:rsid w:val="001C46AF"/>
    <w:rsid w:val="001C5ECA"/>
    <w:rsid w:val="001D2B36"/>
    <w:rsid w:val="001E24C1"/>
    <w:rsid w:val="001E6060"/>
    <w:rsid w:val="001F1A78"/>
    <w:rsid w:val="001F4823"/>
    <w:rsid w:val="002009BD"/>
    <w:rsid w:val="00207933"/>
    <w:rsid w:val="002209B6"/>
    <w:rsid w:val="0022582C"/>
    <w:rsid w:val="00235BC6"/>
    <w:rsid w:val="00242438"/>
    <w:rsid w:val="00243B4E"/>
    <w:rsid w:val="0024419B"/>
    <w:rsid w:val="00246BEA"/>
    <w:rsid w:val="00253181"/>
    <w:rsid w:val="00260547"/>
    <w:rsid w:val="0026174A"/>
    <w:rsid w:val="00265A3E"/>
    <w:rsid w:val="002665B4"/>
    <w:rsid w:val="00267F97"/>
    <w:rsid w:val="002759FE"/>
    <w:rsid w:val="00277501"/>
    <w:rsid w:val="00283D72"/>
    <w:rsid w:val="00284741"/>
    <w:rsid w:val="00287258"/>
    <w:rsid w:val="00290E33"/>
    <w:rsid w:val="002C29DB"/>
    <w:rsid w:val="002D2677"/>
    <w:rsid w:val="002D40D7"/>
    <w:rsid w:val="002D7BB4"/>
    <w:rsid w:val="002E5BF1"/>
    <w:rsid w:val="002F33FE"/>
    <w:rsid w:val="00300CBA"/>
    <w:rsid w:val="00304A14"/>
    <w:rsid w:val="00305EE9"/>
    <w:rsid w:val="00306B8E"/>
    <w:rsid w:val="0031097D"/>
    <w:rsid w:val="00313B55"/>
    <w:rsid w:val="00317E71"/>
    <w:rsid w:val="003200C1"/>
    <w:rsid w:val="003204AA"/>
    <w:rsid w:val="00321C21"/>
    <w:rsid w:val="00326E68"/>
    <w:rsid w:val="00333089"/>
    <w:rsid w:val="0033474B"/>
    <w:rsid w:val="00335B7F"/>
    <w:rsid w:val="00340C21"/>
    <w:rsid w:val="00347AD0"/>
    <w:rsid w:val="00347D9C"/>
    <w:rsid w:val="003535A3"/>
    <w:rsid w:val="00360022"/>
    <w:rsid w:val="0036317C"/>
    <w:rsid w:val="0036436E"/>
    <w:rsid w:val="00370D4B"/>
    <w:rsid w:val="00374ED2"/>
    <w:rsid w:val="003778E6"/>
    <w:rsid w:val="00377C1F"/>
    <w:rsid w:val="003923CF"/>
    <w:rsid w:val="00392B11"/>
    <w:rsid w:val="00392E2D"/>
    <w:rsid w:val="003A47B9"/>
    <w:rsid w:val="003A634B"/>
    <w:rsid w:val="003C061A"/>
    <w:rsid w:val="003C1D27"/>
    <w:rsid w:val="003C3694"/>
    <w:rsid w:val="003C5695"/>
    <w:rsid w:val="003C6495"/>
    <w:rsid w:val="003C6D29"/>
    <w:rsid w:val="003C7D58"/>
    <w:rsid w:val="003D0812"/>
    <w:rsid w:val="003D1965"/>
    <w:rsid w:val="003D5C2E"/>
    <w:rsid w:val="003D75A1"/>
    <w:rsid w:val="003E59DC"/>
    <w:rsid w:val="003E63D0"/>
    <w:rsid w:val="003F169B"/>
    <w:rsid w:val="003F4ED1"/>
    <w:rsid w:val="003F5C2D"/>
    <w:rsid w:val="00400EB2"/>
    <w:rsid w:val="00404014"/>
    <w:rsid w:val="00412A82"/>
    <w:rsid w:val="0041363A"/>
    <w:rsid w:val="004139B3"/>
    <w:rsid w:val="00414D71"/>
    <w:rsid w:val="00424492"/>
    <w:rsid w:val="004247A4"/>
    <w:rsid w:val="00424FAE"/>
    <w:rsid w:val="00425781"/>
    <w:rsid w:val="00441CD8"/>
    <w:rsid w:val="00442696"/>
    <w:rsid w:val="004427E0"/>
    <w:rsid w:val="0044339D"/>
    <w:rsid w:val="00456B48"/>
    <w:rsid w:val="00474DA7"/>
    <w:rsid w:val="0047720E"/>
    <w:rsid w:val="00480712"/>
    <w:rsid w:val="004875D3"/>
    <w:rsid w:val="00491917"/>
    <w:rsid w:val="00494876"/>
    <w:rsid w:val="004A09D8"/>
    <w:rsid w:val="004A69B6"/>
    <w:rsid w:val="004B6358"/>
    <w:rsid w:val="004B72C3"/>
    <w:rsid w:val="004C19A5"/>
    <w:rsid w:val="004D2CE2"/>
    <w:rsid w:val="004D4A8C"/>
    <w:rsid w:val="004D694D"/>
    <w:rsid w:val="004D6D6F"/>
    <w:rsid w:val="004E0FF3"/>
    <w:rsid w:val="004E1E26"/>
    <w:rsid w:val="004F1D38"/>
    <w:rsid w:val="004F2C06"/>
    <w:rsid w:val="004F72DE"/>
    <w:rsid w:val="00500599"/>
    <w:rsid w:val="0050338D"/>
    <w:rsid w:val="00505296"/>
    <w:rsid w:val="00515605"/>
    <w:rsid w:val="00531CA9"/>
    <w:rsid w:val="00535B24"/>
    <w:rsid w:val="00536C30"/>
    <w:rsid w:val="005371C2"/>
    <w:rsid w:val="0053788C"/>
    <w:rsid w:val="0054180B"/>
    <w:rsid w:val="005523B8"/>
    <w:rsid w:val="00554FA8"/>
    <w:rsid w:val="00556BD5"/>
    <w:rsid w:val="00556D57"/>
    <w:rsid w:val="005570E3"/>
    <w:rsid w:val="00567480"/>
    <w:rsid w:val="00571CC4"/>
    <w:rsid w:val="00572904"/>
    <w:rsid w:val="0058075E"/>
    <w:rsid w:val="00581483"/>
    <w:rsid w:val="00581F01"/>
    <w:rsid w:val="00584E9D"/>
    <w:rsid w:val="00592009"/>
    <w:rsid w:val="00592B0C"/>
    <w:rsid w:val="005954D6"/>
    <w:rsid w:val="005A1416"/>
    <w:rsid w:val="005A1E9B"/>
    <w:rsid w:val="005A4F7E"/>
    <w:rsid w:val="005B37D2"/>
    <w:rsid w:val="005B7C29"/>
    <w:rsid w:val="005C6670"/>
    <w:rsid w:val="005C7183"/>
    <w:rsid w:val="005C7C8B"/>
    <w:rsid w:val="005D1232"/>
    <w:rsid w:val="005E3A4D"/>
    <w:rsid w:val="00600F17"/>
    <w:rsid w:val="00604A9E"/>
    <w:rsid w:val="006115C4"/>
    <w:rsid w:val="00611821"/>
    <w:rsid w:val="00615298"/>
    <w:rsid w:val="006167DD"/>
    <w:rsid w:val="00623713"/>
    <w:rsid w:val="00625F38"/>
    <w:rsid w:val="00627773"/>
    <w:rsid w:val="0063112D"/>
    <w:rsid w:val="00634198"/>
    <w:rsid w:val="006347FB"/>
    <w:rsid w:val="0064243E"/>
    <w:rsid w:val="00644FB3"/>
    <w:rsid w:val="0064779B"/>
    <w:rsid w:val="00651308"/>
    <w:rsid w:val="00654702"/>
    <w:rsid w:val="0065799D"/>
    <w:rsid w:val="006709B7"/>
    <w:rsid w:val="00671798"/>
    <w:rsid w:val="00672C9B"/>
    <w:rsid w:val="00674810"/>
    <w:rsid w:val="00684F17"/>
    <w:rsid w:val="00690063"/>
    <w:rsid w:val="006904ED"/>
    <w:rsid w:val="006926D5"/>
    <w:rsid w:val="00693CDA"/>
    <w:rsid w:val="00697781"/>
    <w:rsid w:val="006A3D61"/>
    <w:rsid w:val="006B1FC9"/>
    <w:rsid w:val="006C2920"/>
    <w:rsid w:val="006C7C0F"/>
    <w:rsid w:val="006D1BF2"/>
    <w:rsid w:val="006D3A48"/>
    <w:rsid w:val="006D6E8F"/>
    <w:rsid w:val="006E127B"/>
    <w:rsid w:val="006E3DE8"/>
    <w:rsid w:val="007259AC"/>
    <w:rsid w:val="007271DF"/>
    <w:rsid w:val="00731C52"/>
    <w:rsid w:val="0073633E"/>
    <w:rsid w:val="00737CEE"/>
    <w:rsid w:val="00742138"/>
    <w:rsid w:val="007462BD"/>
    <w:rsid w:val="007463F9"/>
    <w:rsid w:val="007514A4"/>
    <w:rsid w:val="00756A90"/>
    <w:rsid w:val="00756C67"/>
    <w:rsid w:val="00764241"/>
    <w:rsid w:val="007644CA"/>
    <w:rsid w:val="007651F9"/>
    <w:rsid w:val="0077168B"/>
    <w:rsid w:val="00771755"/>
    <w:rsid w:val="00773003"/>
    <w:rsid w:val="0077724A"/>
    <w:rsid w:val="00782199"/>
    <w:rsid w:val="00783270"/>
    <w:rsid w:val="00785403"/>
    <w:rsid w:val="00786668"/>
    <w:rsid w:val="00792B01"/>
    <w:rsid w:val="00794274"/>
    <w:rsid w:val="007B27D3"/>
    <w:rsid w:val="007B5E7C"/>
    <w:rsid w:val="007D0E24"/>
    <w:rsid w:val="007D5151"/>
    <w:rsid w:val="007E2DDA"/>
    <w:rsid w:val="007E77EE"/>
    <w:rsid w:val="007F6FC9"/>
    <w:rsid w:val="008004DC"/>
    <w:rsid w:val="00805781"/>
    <w:rsid w:val="008061B6"/>
    <w:rsid w:val="00812426"/>
    <w:rsid w:val="00812B3E"/>
    <w:rsid w:val="00825557"/>
    <w:rsid w:val="00830472"/>
    <w:rsid w:val="00831B8C"/>
    <w:rsid w:val="008337EA"/>
    <w:rsid w:val="00846437"/>
    <w:rsid w:val="00852C1A"/>
    <w:rsid w:val="008601ED"/>
    <w:rsid w:val="00862DD0"/>
    <w:rsid w:val="00875B99"/>
    <w:rsid w:val="00880CE8"/>
    <w:rsid w:val="00884F91"/>
    <w:rsid w:val="008864BA"/>
    <w:rsid w:val="0089261F"/>
    <w:rsid w:val="00892F5C"/>
    <w:rsid w:val="008966FE"/>
    <w:rsid w:val="008A3837"/>
    <w:rsid w:val="008B14FC"/>
    <w:rsid w:val="008C3135"/>
    <w:rsid w:val="008C34E1"/>
    <w:rsid w:val="008D0BB0"/>
    <w:rsid w:val="008D0C93"/>
    <w:rsid w:val="008D1DFE"/>
    <w:rsid w:val="008D335F"/>
    <w:rsid w:val="008D4534"/>
    <w:rsid w:val="008D72E8"/>
    <w:rsid w:val="008D7A82"/>
    <w:rsid w:val="008E47AA"/>
    <w:rsid w:val="008F1965"/>
    <w:rsid w:val="00900561"/>
    <w:rsid w:val="0090584B"/>
    <w:rsid w:val="00905A8B"/>
    <w:rsid w:val="009122E0"/>
    <w:rsid w:val="00912546"/>
    <w:rsid w:val="00912739"/>
    <w:rsid w:val="009139F3"/>
    <w:rsid w:val="00922870"/>
    <w:rsid w:val="00923DA2"/>
    <w:rsid w:val="009273DF"/>
    <w:rsid w:val="0092791F"/>
    <w:rsid w:val="00930859"/>
    <w:rsid w:val="0093143E"/>
    <w:rsid w:val="009319F6"/>
    <w:rsid w:val="00934393"/>
    <w:rsid w:val="0093554C"/>
    <w:rsid w:val="00935A3E"/>
    <w:rsid w:val="009363D2"/>
    <w:rsid w:val="00936863"/>
    <w:rsid w:val="009462C9"/>
    <w:rsid w:val="009519C2"/>
    <w:rsid w:val="00955E79"/>
    <w:rsid w:val="009602D6"/>
    <w:rsid w:val="00961081"/>
    <w:rsid w:val="00970375"/>
    <w:rsid w:val="009727F4"/>
    <w:rsid w:val="00973738"/>
    <w:rsid w:val="00982B03"/>
    <w:rsid w:val="009837EF"/>
    <w:rsid w:val="00987F6B"/>
    <w:rsid w:val="00990EBB"/>
    <w:rsid w:val="009A1620"/>
    <w:rsid w:val="009A65DC"/>
    <w:rsid w:val="009B07E1"/>
    <w:rsid w:val="009B09C0"/>
    <w:rsid w:val="009B0E4C"/>
    <w:rsid w:val="009B564C"/>
    <w:rsid w:val="009C01F2"/>
    <w:rsid w:val="009C12E3"/>
    <w:rsid w:val="009C33D6"/>
    <w:rsid w:val="009C40B9"/>
    <w:rsid w:val="009D2D13"/>
    <w:rsid w:val="009D70A2"/>
    <w:rsid w:val="009E535B"/>
    <w:rsid w:val="009E60D6"/>
    <w:rsid w:val="009F0151"/>
    <w:rsid w:val="009F1462"/>
    <w:rsid w:val="009F30FE"/>
    <w:rsid w:val="009F337A"/>
    <w:rsid w:val="009F3B3C"/>
    <w:rsid w:val="009F5CD8"/>
    <w:rsid w:val="00A00B9F"/>
    <w:rsid w:val="00A05A03"/>
    <w:rsid w:val="00A06A18"/>
    <w:rsid w:val="00A11A5D"/>
    <w:rsid w:val="00A14A06"/>
    <w:rsid w:val="00A218FB"/>
    <w:rsid w:val="00A31BFC"/>
    <w:rsid w:val="00A33F0A"/>
    <w:rsid w:val="00A36DA2"/>
    <w:rsid w:val="00A419E2"/>
    <w:rsid w:val="00A60799"/>
    <w:rsid w:val="00A63BCB"/>
    <w:rsid w:val="00A66344"/>
    <w:rsid w:val="00A71EAD"/>
    <w:rsid w:val="00A801C4"/>
    <w:rsid w:val="00A8145F"/>
    <w:rsid w:val="00A9074C"/>
    <w:rsid w:val="00A91584"/>
    <w:rsid w:val="00A941B4"/>
    <w:rsid w:val="00A94466"/>
    <w:rsid w:val="00A97105"/>
    <w:rsid w:val="00AA0A3E"/>
    <w:rsid w:val="00AA1875"/>
    <w:rsid w:val="00AA1EA8"/>
    <w:rsid w:val="00AA39F9"/>
    <w:rsid w:val="00AB2FE1"/>
    <w:rsid w:val="00AB7160"/>
    <w:rsid w:val="00AB7C80"/>
    <w:rsid w:val="00AC414E"/>
    <w:rsid w:val="00AD6D3D"/>
    <w:rsid w:val="00AD701A"/>
    <w:rsid w:val="00AE183E"/>
    <w:rsid w:val="00AE3753"/>
    <w:rsid w:val="00AE39AA"/>
    <w:rsid w:val="00AE625C"/>
    <w:rsid w:val="00AF12EB"/>
    <w:rsid w:val="00AF48D9"/>
    <w:rsid w:val="00AF506B"/>
    <w:rsid w:val="00AF6CA4"/>
    <w:rsid w:val="00B01DC5"/>
    <w:rsid w:val="00B030C5"/>
    <w:rsid w:val="00B0515D"/>
    <w:rsid w:val="00B065FB"/>
    <w:rsid w:val="00B07AB1"/>
    <w:rsid w:val="00B14AD4"/>
    <w:rsid w:val="00B20C0B"/>
    <w:rsid w:val="00B3399C"/>
    <w:rsid w:val="00B358A0"/>
    <w:rsid w:val="00B40ADF"/>
    <w:rsid w:val="00B512D0"/>
    <w:rsid w:val="00B51C2C"/>
    <w:rsid w:val="00B56B3A"/>
    <w:rsid w:val="00B56DDE"/>
    <w:rsid w:val="00B63F8C"/>
    <w:rsid w:val="00B732A4"/>
    <w:rsid w:val="00B75853"/>
    <w:rsid w:val="00B77A88"/>
    <w:rsid w:val="00B83A95"/>
    <w:rsid w:val="00B86D2D"/>
    <w:rsid w:val="00B97AFD"/>
    <w:rsid w:val="00BA23CC"/>
    <w:rsid w:val="00BA52CF"/>
    <w:rsid w:val="00BA73AD"/>
    <w:rsid w:val="00BB27CB"/>
    <w:rsid w:val="00BC11F1"/>
    <w:rsid w:val="00BC16C7"/>
    <w:rsid w:val="00BC32E0"/>
    <w:rsid w:val="00BC5594"/>
    <w:rsid w:val="00BC6EB0"/>
    <w:rsid w:val="00BD0285"/>
    <w:rsid w:val="00BD0AB3"/>
    <w:rsid w:val="00BD1596"/>
    <w:rsid w:val="00BE4A71"/>
    <w:rsid w:val="00BF7BE5"/>
    <w:rsid w:val="00C0053D"/>
    <w:rsid w:val="00C04A60"/>
    <w:rsid w:val="00C05CD7"/>
    <w:rsid w:val="00C073C1"/>
    <w:rsid w:val="00C129C1"/>
    <w:rsid w:val="00C1352F"/>
    <w:rsid w:val="00C2001B"/>
    <w:rsid w:val="00C3109D"/>
    <w:rsid w:val="00C35C7D"/>
    <w:rsid w:val="00C3645B"/>
    <w:rsid w:val="00C365AE"/>
    <w:rsid w:val="00C5466D"/>
    <w:rsid w:val="00C564E8"/>
    <w:rsid w:val="00C70DEB"/>
    <w:rsid w:val="00C7140B"/>
    <w:rsid w:val="00C76946"/>
    <w:rsid w:val="00C77CAC"/>
    <w:rsid w:val="00C841B3"/>
    <w:rsid w:val="00C87412"/>
    <w:rsid w:val="00C90807"/>
    <w:rsid w:val="00C95FDD"/>
    <w:rsid w:val="00CA3062"/>
    <w:rsid w:val="00CA3964"/>
    <w:rsid w:val="00CB2F2D"/>
    <w:rsid w:val="00CB47F3"/>
    <w:rsid w:val="00CB529B"/>
    <w:rsid w:val="00CB5560"/>
    <w:rsid w:val="00CC3C29"/>
    <w:rsid w:val="00CD7263"/>
    <w:rsid w:val="00CD7A7E"/>
    <w:rsid w:val="00CE1A67"/>
    <w:rsid w:val="00CE5DD2"/>
    <w:rsid w:val="00CF0E8E"/>
    <w:rsid w:val="00CF1764"/>
    <w:rsid w:val="00CF455B"/>
    <w:rsid w:val="00D00151"/>
    <w:rsid w:val="00D019B4"/>
    <w:rsid w:val="00D0362D"/>
    <w:rsid w:val="00D039CE"/>
    <w:rsid w:val="00D042C2"/>
    <w:rsid w:val="00D057FA"/>
    <w:rsid w:val="00D06CF2"/>
    <w:rsid w:val="00D142F5"/>
    <w:rsid w:val="00D155FF"/>
    <w:rsid w:val="00D16BE6"/>
    <w:rsid w:val="00D2302D"/>
    <w:rsid w:val="00D25627"/>
    <w:rsid w:val="00D260A9"/>
    <w:rsid w:val="00D306EC"/>
    <w:rsid w:val="00D472A6"/>
    <w:rsid w:val="00D539FE"/>
    <w:rsid w:val="00D570CE"/>
    <w:rsid w:val="00D57698"/>
    <w:rsid w:val="00D62E71"/>
    <w:rsid w:val="00D6391D"/>
    <w:rsid w:val="00D67A6E"/>
    <w:rsid w:val="00D67A86"/>
    <w:rsid w:val="00D73F52"/>
    <w:rsid w:val="00D86A18"/>
    <w:rsid w:val="00D903A9"/>
    <w:rsid w:val="00D9172A"/>
    <w:rsid w:val="00D919F5"/>
    <w:rsid w:val="00DA3F64"/>
    <w:rsid w:val="00DA5975"/>
    <w:rsid w:val="00DA75F0"/>
    <w:rsid w:val="00DB2E97"/>
    <w:rsid w:val="00DB5920"/>
    <w:rsid w:val="00DB6642"/>
    <w:rsid w:val="00DC170D"/>
    <w:rsid w:val="00DD342B"/>
    <w:rsid w:val="00DD3825"/>
    <w:rsid w:val="00DD42EE"/>
    <w:rsid w:val="00DD5EE8"/>
    <w:rsid w:val="00DD70CF"/>
    <w:rsid w:val="00DE0291"/>
    <w:rsid w:val="00DF0B0B"/>
    <w:rsid w:val="00DF1449"/>
    <w:rsid w:val="00DF615E"/>
    <w:rsid w:val="00DF7E41"/>
    <w:rsid w:val="00E03BEA"/>
    <w:rsid w:val="00E12ADC"/>
    <w:rsid w:val="00E153A8"/>
    <w:rsid w:val="00E21F08"/>
    <w:rsid w:val="00E24CC0"/>
    <w:rsid w:val="00E278F5"/>
    <w:rsid w:val="00E30632"/>
    <w:rsid w:val="00E35BD8"/>
    <w:rsid w:val="00E37935"/>
    <w:rsid w:val="00E41027"/>
    <w:rsid w:val="00E43867"/>
    <w:rsid w:val="00E51ED1"/>
    <w:rsid w:val="00E56672"/>
    <w:rsid w:val="00E6301D"/>
    <w:rsid w:val="00E657E9"/>
    <w:rsid w:val="00E661F5"/>
    <w:rsid w:val="00E67137"/>
    <w:rsid w:val="00E70419"/>
    <w:rsid w:val="00E716D1"/>
    <w:rsid w:val="00E7394A"/>
    <w:rsid w:val="00E743C2"/>
    <w:rsid w:val="00E81EA4"/>
    <w:rsid w:val="00E86001"/>
    <w:rsid w:val="00E93409"/>
    <w:rsid w:val="00E97B69"/>
    <w:rsid w:val="00EA2B36"/>
    <w:rsid w:val="00EA65C7"/>
    <w:rsid w:val="00EB16B2"/>
    <w:rsid w:val="00EB17AE"/>
    <w:rsid w:val="00EB443C"/>
    <w:rsid w:val="00EB63EC"/>
    <w:rsid w:val="00EB7EA1"/>
    <w:rsid w:val="00EC0C64"/>
    <w:rsid w:val="00EC38CB"/>
    <w:rsid w:val="00ED02D7"/>
    <w:rsid w:val="00ED2659"/>
    <w:rsid w:val="00ED385A"/>
    <w:rsid w:val="00ED41B5"/>
    <w:rsid w:val="00EE30EE"/>
    <w:rsid w:val="00EE3202"/>
    <w:rsid w:val="00EE4F06"/>
    <w:rsid w:val="00EF6C39"/>
    <w:rsid w:val="00F00A24"/>
    <w:rsid w:val="00F10759"/>
    <w:rsid w:val="00F10CCE"/>
    <w:rsid w:val="00F12059"/>
    <w:rsid w:val="00F12721"/>
    <w:rsid w:val="00F13CD0"/>
    <w:rsid w:val="00F24A8F"/>
    <w:rsid w:val="00F26B9F"/>
    <w:rsid w:val="00F27498"/>
    <w:rsid w:val="00F42C61"/>
    <w:rsid w:val="00F50900"/>
    <w:rsid w:val="00F525FE"/>
    <w:rsid w:val="00F52DBA"/>
    <w:rsid w:val="00F531B8"/>
    <w:rsid w:val="00F57786"/>
    <w:rsid w:val="00F57B4C"/>
    <w:rsid w:val="00F64866"/>
    <w:rsid w:val="00F70151"/>
    <w:rsid w:val="00F703E8"/>
    <w:rsid w:val="00F711E9"/>
    <w:rsid w:val="00F75F95"/>
    <w:rsid w:val="00F77305"/>
    <w:rsid w:val="00F8366F"/>
    <w:rsid w:val="00F91349"/>
    <w:rsid w:val="00F953CF"/>
    <w:rsid w:val="00F973EC"/>
    <w:rsid w:val="00FA2466"/>
    <w:rsid w:val="00FB122C"/>
    <w:rsid w:val="00FB1D7D"/>
    <w:rsid w:val="00FB32BF"/>
    <w:rsid w:val="00FB3838"/>
    <w:rsid w:val="00FB562B"/>
    <w:rsid w:val="00FB63DF"/>
    <w:rsid w:val="00FB6964"/>
    <w:rsid w:val="00FC07E2"/>
    <w:rsid w:val="00FC07EB"/>
    <w:rsid w:val="00FD0187"/>
    <w:rsid w:val="00FD3225"/>
    <w:rsid w:val="00FD628B"/>
    <w:rsid w:val="00FE2483"/>
    <w:rsid w:val="00FF1A51"/>
    <w:rsid w:val="00FF1F57"/>
    <w:rsid w:val="00FF32FD"/>
    <w:rsid w:val="00FF79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0433A4"/>
  <w15:chartTrackingRefBased/>
  <w15:docId w15:val="{3C496CF4-D40C-3244-A159-F51995D4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5FE4"/>
    <w:pPr>
      <w:spacing w:line="240" w:lineRule="atLeast"/>
    </w:pPr>
    <w:rPr>
      <w:rFonts w:ascii="Arial" w:hAnsi="Arial"/>
      <w:color w:val="333333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link w:val="VoettekstChar"/>
    <w:uiPriority w:val="99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34"/>
    <w:qFormat/>
    <w:rsid w:val="00DD3825"/>
    <w:pPr>
      <w:ind w:left="720"/>
      <w:contextualSpacing/>
    </w:pPr>
  </w:style>
  <w:style w:type="paragraph" w:customStyle="1" w:styleId="Opsom-streepjes">
    <w:name w:val="Opsom-streepjes"/>
    <w:basedOn w:val="Lijstalinea"/>
    <w:qFormat/>
    <w:rsid w:val="00773003"/>
    <w:pPr>
      <w:tabs>
        <w:tab w:val="num" w:pos="567"/>
      </w:tabs>
      <w:spacing w:line="240" w:lineRule="auto"/>
      <w:ind w:left="284" w:hanging="284"/>
    </w:pPr>
    <w:rPr>
      <w:rFonts w:eastAsiaTheme="minorHAnsi" w:cs="Arial"/>
      <w:color w:val="auto"/>
      <w:sz w:val="16"/>
      <w:szCs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634198"/>
    <w:pPr>
      <w:spacing w:after="100"/>
      <w:ind w:left="400"/>
    </w:pPr>
    <w:rPr>
      <w:rFonts w:eastAsiaTheme="minorHAnsi" w:cs="Arial"/>
      <w:color w:val="auto"/>
    </w:rPr>
  </w:style>
  <w:style w:type="character" w:customStyle="1" w:styleId="KoptekstChar">
    <w:name w:val="Koptekst Char"/>
    <w:basedOn w:val="Standaardalinea-lettertype"/>
    <w:link w:val="Koptekst"/>
    <w:uiPriority w:val="99"/>
    <w:rsid w:val="003F4ED1"/>
    <w:rPr>
      <w:rFonts w:ascii="Arial" w:hAnsi="Arial"/>
      <w:b/>
      <w:color w:val="333333"/>
      <w:sz w:val="18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0E2663"/>
    <w:rPr>
      <w:rFonts w:ascii="Arial" w:hAnsi="Arial"/>
      <w:color w:val="333333"/>
      <w:sz w:val="18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1D2B36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40D7"/>
    <w:pPr>
      <w:spacing w:line="240" w:lineRule="auto"/>
    </w:pPr>
    <w:rPr>
      <w:rFonts w:ascii="Lucida Grande" w:hAnsi="Lucida Grande" w:cs="Lucida Grande"/>
      <w:color w:val="auto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40D7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606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EVZ02</dc:creator>
  <cp:keywords/>
  <cp:lastModifiedBy>Saskia Boertien</cp:lastModifiedBy>
  <cp:revision>42</cp:revision>
  <cp:lastPrinted>2024-06-14T10:25:00Z</cp:lastPrinted>
  <dcterms:created xsi:type="dcterms:W3CDTF">2024-08-19T07:39:00Z</dcterms:created>
  <dcterms:modified xsi:type="dcterms:W3CDTF">2024-11-20T12:54:00Z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