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F3F96" w14:textId="77777777" w:rsidR="00172383" w:rsidRDefault="000D454F" w:rsidP="001073D2">
      <w:r>
        <w:rPr>
          <w:noProof/>
        </w:rPr>
        <mc:AlternateContent>
          <mc:Choice Requires="wpg">
            <w:drawing>
              <wp:anchor distT="0" distB="0" distL="114300" distR="114300" simplePos="0" relativeHeight="251658240" behindDoc="0" locked="0" layoutInCell="1" allowOverlap="1" wp14:anchorId="217D6A96" wp14:editId="636ECDF0">
                <wp:simplePos x="0" y="0"/>
                <wp:positionH relativeFrom="column">
                  <wp:posOffset>-17357</wp:posOffset>
                </wp:positionH>
                <wp:positionV relativeFrom="paragraph">
                  <wp:posOffset>-210608</wp:posOffset>
                </wp:positionV>
                <wp:extent cx="6205643" cy="1161431"/>
                <wp:effectExtent l="0" t="0" r="5080" b="0"/>
                <wp:wrapNone/>
                <wp:docPr id="1631011069" name="Groep 9"/>
                <wp:cNvGraphicFramePr/>
                <a:graphic xmlns:a="http://schemas.openxmlformats.org/drawingml/2006/main">
                  <a:graphicData uri="http://schemas.microsoft.com/office/word/2010/wordprocessingGroup">
                    <wpg:wgp>
                      <wpg:cNvGrpSpPr/>
                      <wpg:grpSpPr>
                        <a:xfrm>
                          <a:off x="0" y="0"/>
                          <a:ext cx="6205643" cy="1161431"/>
                          <a:chOff x="0" y="0"/>
                          <a:chExt cx="6205643" cy="1161431"/>
                        </a:xfrm>
                        <a:solidFill>
                          <a:srgbClr val="EA7131"/>
                        </a:solidFill>
                      </wpg:grpSpPr>
                      <wps:wsp>
                        <wps:cNvPr id="986778958" name="Afgeronde rechthoek 2"/>
                        <wps:cNvSpPr/>
                        <wps:spPr>
                          <a:xfrm>
                            <a:off x="961813" y="291253"/>
                            <a:ext cx="5243830" cy="607060"/>
                          </a:xfrm>
                          <a:prstGeom prst="round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9482194" name="Ovaal 1"/>
                        <wps:cNvSpPr/>
                        <wps:spPr>
                          <a:xfrm>
                            <a:off x="0" y="0"/>
                            <a:ext cx="1243651" cy="1161431"/>
                          </a:xfrm>
                          <a:prstGeom prst="ellipse">
                            <a:avLst/>
                          </a:prstGeom>
                          <a:grp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0645153" name="Tekstvak 3"/>
                        <wps:cNvSpPr txBox="1"/>
                        <wps:spPr>
                          <a:xfrm>
                            <a:off x="1618827" y="338666"/>
                            <a:ext cx="3489767" cy="445626"/>
                          </a:xfrm>
                          <a:prstGeom prst="rect">
                            <a:avLst/>
                          </a:prstGeom>
                          <a:grpFill/>
                          <a:ln w="6350">
                            <a:noFill/>
                          </a:ln>
                        </wps:spPr>
                        <wps:txbx>
                          <w:txbxContent>
                            <w:p w14:paraId="7F39E0D7" w14:textId="5C9F669B" w:rsidR="00D00151" w:rsidRPr="00E153A8" w:rsidRDefault="00066856">
                              <w:pPr>
                                <w:rPr>
                                  <w:rFonts w:ascii="Century Gothic" w:hAnsi="Century Gothic" w:cs="Tunga"/>
                                  <w:color w:val="FFFFFF" w:themeColor="background1"/>
                                  <w:sz w:val="40"/>
                                  <w:szCs w:val="40"/>
                                </w:rPr>
                              </w:pPr>
                              <w:r>
                                <w:rPr>
                                  <w:rFonts w:ascii="Century Gothic" w:hAnsi="Century Gothic" w:cs="Tunga"/>
                                  <w:color w:val="FFFFFF" w:themeColor="background1"/>
                                  <w:sz w:val="40"/>
                                  <w:szCs w:val="40"/>
                                </w:rPr>
                                <w:t>Hoofd technische dienst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17D6A96" id="Groep 9" o:spid="_x0000_s1026" style="position:absolute;margin-left:-1.35pt;margin-top:-16.6pt;width:488.65pt;height:91.45pt;z-index:251658240" coordsize="62056,116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">
                <v:roundrect id="_x0000_s1027" style="position:absolute;left:9618;top:2912;width:52438;height:607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" filled="f" stroked="f" strokeweight="1pt">
                  <v:stroke joinstyle="miter"/>
                </v:roundrect>
                <v:oval id="Ovaal 1" o:spid="_x0000_s1028" style="position:absolute;width:12436;height:116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" filled="f" stroked="f" strokeweight="4.5pt">
                  <v:stroke joinstyle="miter"/>
                </v:oval>
                <v:shapetype id="_x0000_t202" coordsize="21600,21600" o:spt="202" path="m,l,21600r21600,l21600,xe">
                  <v:stroke joinstyle="miter"/>
                  <v:path gradientshapeok="t" o:connecttype="rect"/>
                </v:shapetype>
                <v:shape id="Tekstvak 3" o:spid="_x0000_s1029" type="#_x0000_t202" style="position:absolute;left:16188;top:3386;width:34897;height:44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" filled="f" stroked="f" strokeweight=".5pt">
                  <v:textbox>
                    <w:txbxContent>
                      <w:p w14:paraId="7F39E0D7" w14:textId="5C9F669B" w:rsidR="00D00151" w:rsidRPr="00E153A8" w:rsidRDefault="00066856">
                        <w:pPr>
                          <w:rPr>
                            <w:rFonts w:ascii="Century Gothic" w:hAnsi="Century Gothic" w:cs="Tunga"/>
                            <w:color w:val="FFFFFF" w:themeColor="background1"/>
                            <w:sz w:val="40"/>
                            <w:szCs w:val="40"/>
                          </w:rPr>
                        </w:pPr>
                        <w:r>
                          <w:rPr>
                            <w:rFonts w:ascii="Century Gothic" w:hAnsi="Century Gothic" w:cs="Tunga"/>
                            <w:color w:val="FFFFFF" w:themeColor="background1"/>
                            <w:sz w:val="40"/>
                            <w:szCs w:val="40"/>
                          </w:rPr>
                          <w:t>Hoofd technische dienst II</w:t>
                        </w:r>
                      </w:p>
                    </w:txbxContent>
                  </v:textbox>
                </v:shape>
              </v:group>
            </w:pict>
          </mc:Fallback>
        </mc:AlternateContent>
      </w:r>
    </w:p>
    <w:p w14:paraId="3FE7293F" w14:textId="77777777" w:rsidR="004F1D38" w:rsidRDefault="004F1D38"/>
    <w:p w14:paraId="222621DE" w14:textId="77777777" w:rsidR="004F1D38" w:rsidRDefault="004F1D38"/>
    <w:p w14:paraId="2BEDFC2B" w14:textId="77777777" w:rsidR="00FC07E2" w:rsidRDefault="00FC07E2"/>
    <w:p w14:paraId="63EFD223" w14:textId="77777777" w:rsidR="00FC07E2" w:rsidRDefault="00FC07E2"/>
    <w:p w14:paraId="025D84BA" w14:textId="77777777" w:rsidR="00FC07E2" w:rsidRDefault="00FC07E2"/>
    <w:p w14:paraId="58B97849" w14:textId="77777777" w:rsidR="00FC07E2" w:rsidRDefault="00FC07E2"/>
    <w:p w14:paraId="5E486282" w14:textId="77777777" w:rsidR="000B3D79" w:rsidRDefault="000B3D79"/>
    <w:p w14:paraId="19F80BD7" w14:textId="77777777" w:rsidR="004F1D38" w:rsidRDefault="004F1D38"/>
    <w:tbl>
      <w:tblPr>
        <w:tblStyle w:val="Tabelraster"/>
        <w:tblW w:w="9781" w:type="dxa"/>
        <w:tblLook w:val="04A0" w:firstRow="1" w:lastRow="0" w:firstColumn="1" w:lastColumn="0" w:noHBand="0" w:noVBand="1"/>
      </w:tblPr>
      <w:tblGrid>
        <w:gridCol w:w="4668"/>
        <w:gridCol w:w="5113"/>
      </w:tblGrid>
      <w:tr w:rsidR="00E02A4F" w14:paraId="614CA43C" w14:textId="77777777" w:rsidTr="00E02A4F">
        <w:trPr>
          <w:trHeight w:val="851"/>
        </w:trPr>
        <w:tc>
          <w:tcPr>
            <w:tcW w:w="9781" w:type="dxa"/>
            <w:gridSpan w:val="2"/>
            <w:tcBorders>
              <w:top w:val="nil"/>
              <w:left w:val="nil"/>
              <w:bottom w:val="single" w:sz="4" w:space="0" w:color="auto"/>
              <w:right w:val="nil"/>
            </w:tcBorders>
          </w:tcPr>
          <w:p w14:paraId="5BEAFF2F" w14:textId="77777777" w:rsidR="00E743C2" w:rsidRDefault="00D64963">
            <w:r>
              <w:rPr>
                <w:noProof/>
              </w:rPr>
              <mc:AlternateContent>
                <mc:Choice Requires="wps">
                  <w:drawing>
                    <wp:anchor distT="0" distB="0" distL="114300" distR="114300" simplePos="0" relativeHeight="251658241" behindDoc="1" locked="0" layoutInCell="1" allowOverlap="1" wp14:anchorId="2CDF5B09" wp14:editId="0FB442DC">
                      <wp:simplePos x="0" y="0"/>
                      <wp:positionH relativeFrom="page">
                        <wp:posOffset>-718185</wp:posOffset>
                      </wp:positionH>
                      <wp:positionV relativeFrom="paragraph">
                        <wp:posOffset>6985</wp:posOffset>
                      </wp:positionV>
                      <wp:extent cx="3261360" cy="330835"/>
                      <wp:effectExtent l="0" t="0" r="2540" b="0"/>
                      <wp:wrapNone/>
                      <wp:docPr id="1879802008" name="Afgeronde rechthoek 2"/>
                      <wp:cNvGraphicFramePr/>
                      <a:graphic xmlns:a="http://schemas.openxmlformats.org/drawingml/2006/main">
                        <a:graphicData uri="http://schemas.microsoft.com/office/word/2010/wordprocessingShape">
                          <wps:wsp>
                            <wps:cNvSpPr/>
                            <wps:spPr>
                              <a:xfrm>
                                <a:off x="0" y="0"/>
                                <a:ext cx="3261360" cy="330835"/>
                              </a:xfrm>
                              <a:prstGeom prst="roundRect">
                                <a:avLst/>
                              </a:prstGeom>
                              <a:solidFill>
                                <a:srgbClr val="EA713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AE1015" w14:textId="77777777" w:rsidR="00E743C2" w:rsidRPr="003C3694" w:rsidRDefault="00E743C2" w:rsidP="00E743C2">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Context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DF5B09" id="Afgeronde rechthoek 2" o:spid="_x0000_s1030" style="position:absolute;margin-left:-56.55pt;margin-top:.55pt;width:256.8pt;height:26.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" fillcolor="#ea7131" stroked="f" strokeweight="1pt">
                      <v:stroke joinstyle="miter"/>
                      <v:textbox>
                        <w:txbxContent>
                          <w:p w14:paraId="6FAE1015" w14:textId="77777777" w:rsidR="00E743C2" w:rsidRPr="003C3694" w:rsidRDefault="00E743C2" w:rsidP="00E743C2">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Context</w:t>
                            </w:r>
                          </w:p>
                        </w:txbxContent>
                      </v:textbox>
                      <w10:wrap anchorx="page"/>
                    </v:roundrect>
                  </w:pict>
                </mc:Fallback>
              </mc:AlternateContent>
            </w:r>
          </w:p>
        </w:tc>
      </w:tr>
      <w:tr w:rsidR="00E02A4F" w:rsidRPr="00BA5EDE" w14:paraId="63671FD0" w14:textId="77777777" w:rsidTr="00E02A4F">
        <w:tc>
          <w:tcPr>
            <w:tcW w:w="9781" w:type="dxa"/>
            <w:gridSpan w:val="2"/>
            <w:tcBorders>
              <w:top w:val="single" w:sz="4" w:space="0" w:color="auto"/>
              <w:bottom w:val="single" w:sz="4" w:space="0" w:color="auto"/>
            </w:tcBorders>
            <w:tcMar>
              <w:top w:w="28" w:type="dxa"/>
              <w:bottom w:w="28" w:type="dxa"/>
            </w:tcMar>
          </w:tcPr>
          <w:p w14:paraId="08D16046" w14:textId="5D095E7E" w:rsidR="008D2C8F" w:rsidRPr="00164286" w:rsidRDefault="00BA5EDE" w:rsidP="009520B9">
            <w:pPr>
              <w:spacing w:line="240" w:lineRule="auto"/>
              <w:contextualSpacing/>
              <w:rPr>
                <w:sz w:val="18"/>
                <w:szCs w:val="18"/>
              </w:rPr>
            </w:pPr>
            <w:r w:rsidRPr="00BA5EDE">
              <w:rPr>
                <w:sz w:val="18"/>
                <w:szCs w:val="18"/>
              </w:rPr>
              <w:t xml:space="preserve">Het </w:t>
            </w:r>
            <w:r w:rsidRPr="00BA5EDE">
              <w:rPr>
                <w:b/>
                <w:bCs/>
                <w:sz w:val="18"/>
                <w:szCs w:val="18"/>
              </w:rPr>
              <w:t>hoofd technische dienst II</w:t>
            </w:r>
            <w:r w:rsidRPr="00BA5EDE">
              <w:rPr>
                <w:sz w:val="18"/>
                <w:szCs w:val="18"/>
              </w:rPr>
              <w:t xml:space="preserve"> leidt de werkzaamheden in de technische dienst ten behoeve van het in operationele staat houden van de voorzieningen op de locatie alsook het bedrijfspand zelf. Het hoofd technische dienst II stelt de </w:t>
            </w:r>
            <w:r w:rsidRPr="00BA5EDE">
              <w:rPr>
                <w:b/>
                <w:bCs/>
                <w:sz w:val="18"/>
                <w:szCs w:val="18"/>
              </w:rPr>
              <w:t>onderhouds- en prioriteiten</w:t>
            </w:r>
            <w:r w:rsidRPr="00BA5EDE">
              <w:rPr>
                <w:b/>
                <w:bCs/>
                <w:sz w:val="18"/>
                <w:szCs w:val="18"/>
              </w:rPr>
              <w:softHyphen/>
              <w:t>planning</w:t>
            </w:r>
            <w:r w:rsidRPr="00BA5EDE">
              <w:rPr>
                <w:sz w:val="18"/>
                <w:szCs w:val="18"/>
              </w:rPr>
              <w:t xml:space="preserve"> op en treedt op als </w:t>
            </w:r>
            <w:r w:rsidRPr="00BA5EDE">
              <w:rPr>
                <w:b/>
                <w:bCs/>
                <w:sz w:val="18"/>
                <w:szCs w:val="18"/>
              </w:rPr>
              <w:t>adviseur van de bedrijfsleider</w:t>
            </w:r>
            <w:r w:rsidRPr="00BA5EDE">
              <w:rPr>
                <w:sz w:val="18"/>
                <w:szCs w:val="18"/>
              </w:rPr>
              <w:t xml:space="preserve"> (of centrale manager TD) voor, en </w:t>
            </w:r>
            <w:r w:rsidRPr="00BA5EDE">
              <w:rPr>
                <w:b/>
                <w:bCs/>
                <w:sz w:val="18"/>
                <w:szCs w:val="18"/>
              </w:rPr>
              <w:t>projectleider</w:t>
            </w:r>
            <w:r w:rsidRPr="00BA5EDE">
              <w:rPr>
                <w:sz w:val="18"/>
                <w:szCs w:val="18"/>
              </w:rPr>
              <w:t xml:space="preserve"> va</w:t>
            </w:r>
            <w:r w:rsidR="008F1386">
              <w:rPr>
                <w:sz w:val="18"/>
                <w:szCs w:val="18"/>
              </w:rPr>
              <w:t xml:space="preserve">n </w:t>
            </w:r>
            <w:r w:rsidRPr="00BA5EDE">
              <w:rPr>
                <w:sz w:val="18"/>
                <w:szCs w:val="18"/>
              </w:rPr>
              <w:t xml:space="preserve">grootschalige projecten (verbouwingen, renovaties, vervanging apparatuur e.d.). </w:t>
            </w:r>
            <w:r w:rsidR="004E0A7B">
              <w:rPr>
                <w:sz w:val="18"/>
                <w:szCs w:val="18"/>
              </w:rPr>
              <w:t xml:space="preserve">Het hoofd technisch dienst II </w:t>
            </w:r>
            <w:r w:rsidR="002367AD">
              <w:rPr>
                <w:sz w:val="18"/>
                <w:szCs w:val="18"/>
              </w:rPr>
              <w:t xml:space="preserve">stuurt </w:t>
            </w:r>
            <w:r w:rsidR="00863094">
              <w:rPr>
                <w:sz w:val="18"/>
                <w:szCs w:val="18"/>
              </w:rPr>
              <w:t>(5</w:t>
            </w:r>
            <w:r w:rsidR="002367AD">
              <w:rPr>
                <w:sz w:val="18"/>
                <w:szCs w:val="18"/>
              </w:rPr>
              <w:t xml:space="preserve"> tot </w:t>
            </w:r>
            <w:r w:rsidR="00863094">
              <w:rPr>
                <w:sz w:val="18"/>
                <w:szCs w:val="18"/>
              </w:rPr>
              <w:t xml:space="preserve">8 (parttime)) </w:t>
            </w:r>
            <w:r w:rsidR="00BB2489">
              <w:rPr>
                <w:sz w:val="18"/>
                <w:szCs w:val="18"/>
              </w:rPr>
              <w:t xml:space="preserve">medewerkers technische dienst </w:t>
            </w:r>
            <w:r w:rsidR="00DF2C6A">
              <w:rPr>
                <w:sz w:val="18"/>
                <w:szCs w:val="18"/>
              </w:rPr>
              <w:t xml:space="preserve">hiërarchisch </w:t>
            </w:r>
            <w:r w:rsidR="00BB2489">
              <w:rPr>
                <w:sz w:val="18"/>
                <w:szCs w:val="18"/>
              </w:rPr>
              <w:t xml:space="preserve">aan. </w:t>
            </w:r>
            <w:r w:rsidR="00833F6B">
              <w:rPr>
                <w:sz w:val="18"/>
                <w:szCs w:val="18"/>
              </w:rPr>
              <w:t>De functie is</w:t>
            </w:r>
            <w:r w:rsidRPr="00BA5EDE">
              <w:rPr>
                <w:sz w:val="18"/>
                <w:szCs w:val="18"/>
              </w:rPr>
              <w:t xml:space="preserve"> </w:t>
            </w:r>
            <w:proofErr w:type="gramStart"/>
            <w:r w:rsidRPr="00BA5EDE">
              <w:rPr>
                <w:sz w:val="18"/>
                <w:szCs w:val="18"/>
              </w:rPr>
              <w:t>tevens</w:t>
            </w:r>
            <w:proofErr w:type="gramEnd"/>
            <w:r w:rsidRPr="00BA5EDE">
              <w:rPr>
                <w:sz w:val="18"/>
                <w:szCs w:val="18"/>
              </w:rPr>
              <w:t xml:space="preserve"> verantwoordelijk voor het </w:t>
            </w:r>
            <w:r w:rsidRPr="00BA5EDE">
              <w:rPr>
                <w:b/>
                <w:bCs/>
                <w:sz w:val="18"/>
                <w:szCs w:val="18"/>
              </w:rPr>
              <w:t>beheer en de borging van de veiligheidsaspecten</w:t>
            </w:r>
            <w:r w:rsidRPr="00BA5EDE">
              <w:rPr>
                <w:sz w:val="18"/>
                <w:szCs w:val="18"/>
              </w:rPr>
              <w:t xml:space="preserve"> binnen het bedrijf. </w:t>
            </w:r>
            <w:r w:rsidR="004E0A7B" w:rsidRPr="00D0303B">
              <w:rPr>
                <w:sz w:val="18"/>
                <w:szCs w:val="18"/>
              </w:rPr>
              <w:t xml:space="preserve">Functiehouder heeft een </w:t>
            </w:r>
            <w:r w:rsidR="004E0A7B">
              <w:rPr>
                <w:sz w:val="18"/>
                <w:szCs w:val="18"/>
              </w:rPr>
              <w:t>niet-</w:t>
            </w:r>
            <w:r w:rsidR="004E0A7B" w:rsidRPr="00D0303B">
              <w:rPr>
                <w:sz w:val="18"/>
                <w:szCs w:val="18"/>
              </w:rPr>
              <w:t>vakinhoudelijk leidinggevende</w:t>
            </w:r>
            <w:r w:rsidR="004E0A7B">
              <w:rPr>
                <w:sz w:val="18"/>
                <w:szCs w:val="18"/>
              </w:rPr>
              <w:t>.</w:t>
            </w:r>
          </w:p>
        </w:tc>
      </w:tr>
      <w:tr w:rsidR="00E02A4F" w:rsidRPr="00BA5EDE" w14:paraId="57106B45" w14:textId="77777777" w:rsidTr="00E02A4F">
        <w:tc>
          <w:tcPr>
            <w:tcW w:w="9781" w:type="dxa"/>
            <w:gridSpan w:val="2"/>
            <w:tcBorders>
              <w:top w:val="single" w:sz="4" w:space="0" w:color="auto"/>
              <w:left w:val="nil"/>
              <w:bottom w:val="nil"/>
              <w:right w:val="nil"/>
            </w:tcBorders>
          </w:tcPr>
          <w:p w14:paraId="063C6C39" w14:textId="77777777" w:rsidR="0089261F" w:rsidRPr="00BA5EDE" w:rsidRDefault="0089261F" w:rsidP="0089261F">
            <w:pPr>
              <w:rPr>
                <w:sz w:val="18"/>
                <w:szCs w:val="18"/>
              </w:rPr>
            </w:pPr>
          </w:p>
        </w:tc>
      </w:tr>
      <w:tr w:rsidR="00E02A4F" w:rsidRPr="00BA5EDE" w14:paraId="374DDE89" w14:textId="77777777" w:rsidTr="00E02A4F">
        <w:trPr>
          <w:trHeight w:val="851"/>
        </w:trPr>
        <w:tc>
          <w:tcPr>
            <w:tcW w:w="9781" w:type="dxa"/>
            <w:gridSpan w:val="2"/>
            <w:tcBorders>
              <w:top w:val="nil"/>
              <w:left w:val="nil"/>
              <w:bottom w:val="single" w:sz="4" w:space="0" w:color="auto"/>
              <w:right w:val="nil"/>
            </w:tcBorders>
          </w:tcPr>
          <w:p w14:paraId="2BF0287C" w14:textId="77777777" w:rsidR="00E743C2" w:rsidRPr="00BA5EDE" w:rsidRDefault="00E743C2">
            <w:r>
              <w:rPr>
                <w:noProof/>
              </w:rPr>
              <mc:AlternateContent>
                <mc:Choice Requires="wps">
                  <w:drawing>
                    <wp:anchor distT="0" distB="0" distL="114300" distR="114300" simplePos="0" relativeHeight="251658242" behindDoc="1" locked="0" layoutInCell="1" allowOverlap="1" wp14:anchorId="1175BC8E" wp14:editId="6CCF43C3">
                      <wp:simplePos x="0" y="0"/>
                      <wp:positionH relativeFrom="page">
                        <wp:posOffset>-717973</wp:posOffset>
                      </wp:positionH>
                      <wp:positionV relativeFrom="paragraph">
                        <wp:posOffset>2540</wp:posOffset>
                      </wp:positionV>
                      <wp:extent cx="3261600" cy="331200"/>
                      <wp:effectExtent l="0" t="0" r="2540" b="0"/>
                      <wp:wrapNone/>
                      <wp:docPr id="2060902674" name="Afgeronde rechthoek 2"/>
                      <wp:cNvGraphicFramePr/>
                      <a:graphic xmlns:a="http://schemas.openxmlformats.org/drawingml/2006/main">
                        <a:graphicData uri="http://schemas.microsoft.com/office/word/2010/wordprocessingShape">
                          <wps:wsp>
                            <wps:cNvSpPr/>
                            <wps:spPr>
                              <a:xfrm>
                                <a:off x="0" y="0"/>
                                <a:ext cx="3261600" cy="331200"/>
                              </a:xfrm>
                              <a:prstGeom prst="roundRect">
                                <a:avLst/>
                              </a:prstGeom>
                              <a:solidFill>
                                <a:srgbClr val="EA713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5EBEA98" w14:textId="77777777" w:rsidR="00E743C2" w:rsidRPr="003C3694" w:rsidRDefault="00E743C2" w:rsidP="00E743C2">
                                  <w:pPr>
                                    <w:jc w:val="right"/>
                                    <w:rPr>
                                      <w:rFonts w:ascii="Century Gothic" w:hAnsi="Century Gothic"/>
                                      <w:color w:val="FFFFFF" w:themeColor="background1"/>
                                      <w:sz w:val="24"/>
                                      <w:szCs w:val="24"/>
                                    </w:rPr>
                                  </w:pPr>
                                  <w:r w:rsidRPr="003C3694">
                                    <w:rPr>
                                      <w:rFonts w:ascii="Century Gothic" w:hAnsi="Century Gothic"/>
                                      <w:color w:val="FFFFFF" w:themeColor="background1"/>
                                      <w:sz w:val="24"/>
                                      <w:szCs w:val="24"/>
                                    </w:rPr>
                                    <w:t>Resultaatprofiel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75BC8E" id="_x0000_s1031" style="position:absolute;margin-left:-56.55pt;margin-top:.2pt;width:256.8pt;height:26.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" fillcolor="#ea7131" stroked="f" strokeweight="1pt">
                      <v:stroke joinstyle="miter"/>
                      <v:textbox>
                        <w:txbxContent>
                          <w:p w14:paraId="75EBEA98" w14:textId="77777777" w:rsidR="00E743C2" w:rsidRPr="003C3694" w:rsidRDefault="00E743C2" w:rsidP="00E743C2">
                            <w:pPr>
                              <w:jc w:val="right"/>
                              <w:rPr>
                                <w:rFonts w:ascii="Century Gothic" w:hAnsi="Century Gothic"/>
                                <w:color w:val="FFFFFF" w:themeColor="background1"/>
                                <w:sz w:val="24"/>
                                <w:szCs w:val="24"/>
                              </w:rPr>
                            </w:pPr>
                            <w:r w:rsidRPr="003C3694">
                              <w:rPr>
                                <w:rFonts w:ascii="Century Gothic" w:hAnsi="Century Gothic"/>
                                <w:color w:val="FFFFFF" w:themeColor="background1"/>
                                <w:sz w:val="24"/>
                                <w:szCs w:val="24"/>
                              </w:rPr>
                              <w:t>Resultaatprofiel</w:t>
                            </w:r>
                          </w:p>
                        </w:txbxContent>
                      </v:textbox>
                      <w10:wrap anchorx="page"/>
                    </v:roundrect>
                  </w:pict>
                </mc:Fallback>
              </mc:AlternateContent>
            </w:r>
          </w:p>
        </w:tc>
      </w:tr>
      <w:tr w:rsidR="00E02A4F" w14:paraId="44CB9422" w14:textId="77777777" w:rsidTr="00107930">
        <w:trPr>
          <w:trHeight w:val="227"/>
        </w:trPr>
        <w:tc>
          <w:tcPr>
            <w:tcW w:w="4668" w:type="dxa"/>
            <w:tcBorders>
              <w:top w:val="single" w:sz="4" w:space="0" w:color="auto"/>
            </w:tcBorders>
            <w:tcMar>
              <w:top w:w="57" w:type="dxa"/>
              <w:bottom w:w="57" w:type="dxa"/>
            </w:tcMar>
          </w:tcPr>
          <w:p w14:paraId="415EFE2B" w14:textId="77777777" w:rsidR="00E743C2" w:rsidRPr="006212C5" w:rsidRDefault="000B3D79" w:rsidP="00424492">
            <w:pPr>
              <w:spacing w:line="240" w:lineRule="auto"/>
              <w:rPr>
                <w:color w:val="EA7131"/>
                <w:sz w:val="18"/>
                <w:szCs w:val="18"/>
              </w:rPr>
            </w:pPr>
            <w:r w:rsidRPr="006212C5">
              <w:rPr>
                <w:b/>
                <w:bCs/>
                <w:iCs/>
                <w:color w:val="EA7131"/>
                <w:sz w:val="18"/>
                <w:szCs w:val="18"/>
              </w:rPr>
              <w:t>TOEGEVOEGDE WAARDE</w:t>
            </w:r>
          </w:p>
        </w:tc>
        <w:tc>
          <w:tcPr>
            <w:tcW w:w="5113" w:type="dxa"/>
            <w:tcBorders>
              <w:top w:val="single" w:sz="4" w:space="0" w:color="auto"/>
            </w:tcBorders>
            <w:tcMar>
              <w:top w:w="57" w:type="dxa"/>
              <w:bottom w:w="57" w:type="dxa"/>
            </w:tcMar>
          </w:tcPr>
          <w:p w14:paraId="74498DA3" w14:textId="77777777" w:rsidR="00E743C2" w:rsidRPr="006212C5" w:rsidRDefault="000B3D79" w:rsidP="00174F86">
            <w:pPr>
              <w:spacing w:line="240" w:lineRule="auto"/>
              <w:contextualSpacing/>
              <w:rPr>
                <w:color w:val="EA7131"/>
                <w:sz w:val="18"/>
                <w:szCs w:val="18"/>
              </w:rPr>
            </w:pPr>
            <w:r w:rsidRPr="006212C5">
              <w:rPr>
                <w:b/>
                <w:bCs/>
                <w:iCs/>
                <w:color w:val="EA7131"/>
                <w:sz w:val="18"/>
                <w:szCs w:val="18"/>
              </w:rPr>
              <w:t>RESULTAATINDICATOREN</w:t>
            </w:r>
          </w:p>
        </w:tc>
      </w:tr>
      <w:tr w:rsidR="00E02A4F" w14:paraId="0D2355FE" w14:textId="77777777" w:rsidTr="007708E3">
        <w:trPr>
          <w:trHeight w:val="1487"/>
        </w:trPr>
        <w:tc>
          <w:tcPr>
            <w:tcW w:w="4668" w:type="dxa"/>
            <w:tcMar>
              <w:top w:w="28" w:type="dxa"/>
              <w:bottom w:w="28" w:type="dxa"/>
            </w:tcMar>
          </w:tcPr>
          <w:p w14:paraId="50FEC82C" w14:textId="0EAF4FE4" w:rsidR="000B3D79" w:rsidRDefault="00EE170E" w:rsidP="008835C5">
            <w:pPr>
              <w:spacing w:line="240" w:lineRule="auto"/>
              <w:ind w:left="284" w:hanging="284"/>
              <w:contextualSpacing/>
              <w:rPr>
                <w:b/>
                <w:bCs/>
                <w:sz w:val="18"/>
                <w:szCs w:val="18"/>
              </w:rPr>
            </w:pPr>
            <w:r>
              <w:rPr>
                <w:b/>
                <w:bCs/>
                <w:sz w:val="18"/>
                <w:szCs w:val="18"/>
              </w:rPr>
              <w:t>Operationeel beheer</w:t>
            </w:r>
          </w:p>
          <w:p w14:paraId="5952286F" w14:textId="4A4BA616" w:rsidR="00E743C2" w:rsidRPr="007708E3" w:rsidRDefault="00C26A24" w:rsidP="008835C5">
            <w:pPr>
              <w:spacing w:line="240" w:lineRule="auto"/>
              <w:contextualSpacing/>
              <w:rPr>
                <w:sz w:val="18"/>
                <w:szCs w:val="18"/>
              </w:rPr>
            </w:pPr>
            <w:r>
              <w:rPr>
                <w:sz w:val="18"/>
                <w:szCs w:val="18"/>
              </w:rPr>
              <w:t xml:space="preserve">Werkzaamheden zijn gepland en verdeeld, </w:t>
            </w:r>
            <w:r w:rsidR="00983C49">
              <w:rPr>
                <w:sz w:val="18"/>
                <w:szCs w:val="18"/>
              </w:rPr>
              <w:t xml:space="preserve">waarbij toezicht is gehouden op de kwaliteit en voortgang van de uitvoering. </w:t>
            </w:r>
            <w:r w:rsidR="00364DC3">
              <w:rPr>
                <w:sz w:val="18"/>
                <w:szCs w:val="18"/>
              </w:rPr>
              <w:t xml:space="preserve">Beslissingen </w:t>
            </w:r>
            <w:proofErr w:type="gramStart"/>
            <w:r w:rsidR="00364DC3">
              <w:rPr>
                <w:sz w:val="18"/>
                <w:szCs w:val="18"/>
              </w:rPr>
              <w:t>omtrent</w:t>
            </w:r>
            <w:proofErr w:type="gramEnd"/>
            <w:r w:rsidR="00364DC3">
              <w:rPr>
                <w:sz w:val="18"/>
                <w:szCs w:val="18"/>
              </w:rPr>
              <w:t xml:space="preserve"> uit te voeren onderhoud zijn genomen en indien nodig zijn externe dienstverleners ingeschakeld.</w:t>
            </w:r>
            <w:r w:rsidR="001A1CEC">
              <w:rPr>
                <w:sz w:val="18"/>
                <w:szCs w:val="18"/>
              </w:rPr>
              <w:t xml:space="preserve"> Een veilige werkomgeving is continu gewaarborgd.</w:t>
            </w:r>
            <w:r w:rsidR="009520B9">
              <w:rPr>
                <w:rFonts w:cs="Arial"/>
                <w:color w:val="000000"/>
                <w:sz w:val="18"/>
                <w:szCs w:val="18"/>
              </w:rPr>
              <w:t xml:space="preserve">                                                                            </w:t>
            </w:r>
          </w:p>
        </w:tc>
        <w:tc>
          <w:tcPr>
            <w:tcW w:w="5113" w:type="dxa"/>
            <w:tcMar>
              <w:top w:w="28" w:type="dxa"/>
              <w:bottom w:w="28" w:type="dxa"/>
            </w:tcMar>
          </w:tcPr>
          <w:p w14:paraId="653EAAA7" w14:textId="77777777" w:rsidR="00BF7BEA" w:rsidRPr="00BF7BEA" w:rsidRDefault="00BF7BEA" w:rsidP="008F1386">
            <w:pPr>
              <w:pStyle w:val="Lijstalinea"/>
              <w:numPr>
                <w:ilvl w:val="0"/>
                <w:numId w:val="5"/>
              </w:numPr>
              <w:spacing w:line="240" w:lineRule="auto"/>
              <w:ind w:left="284" w:hanging="284"/>
              <w:rPr>
                <w:color w:val="000000"/>
                <w:sz w:val="18"/>
                <w:szCs w:val="18"/>
              </w:rPr>
            </w:pPr>
            <w:r w:rsidRPr="00BF7BEA">
              <w:rPr>
                <w:color w:val="000000"/>
                <w:sz w:val="18"/>
                <w:szCs w:val="18"/>
              </w:rPr>
              <w:t>omvang storingslijst;</w:t>
            </w:r>
          </w:p>
          <w:p w14:paraId="3025ABB9" w14:textId="6B13517A" w:rsidR="00BF7BEA" w:rsidRPr="00BF7BEA" w:rsidRDefault="00BF7BEA" w:rsidP="008F1386">
            <w:pPr>
              <w:pStyle w:val="Lijstalinea"/>
              <w:numPr>
                <w:ilvl w:val="0"/>
                <w:numId w:val="5"/>
              </w:numPr>
              <w:spacing w:line="240" w:lineRule="auto"/>
              <w:ind w:left="284" w:hanging="284"/>
              <w:rPr>
                <w:color w:val="000000"/>
                <w:sz w:val="18"/>
                <w:szCs w:val="18"/>
              </w:rPr>
            </w:pPr>
            <w:r w:rsidRPr="00BF7BEA">
              <w:rPr>
                <w:color w:val="000000"/>
                <w:sz w:val="18"/>
                <w:szCs w:val="18"/>
              </w:rPr>
              <w:t>snelheid herstel storing;</w:t>
            </w:r>
          </w:p>
          <w:p w14:paraId="3039B6FE" w14:textId="5E876307" w:rsidR="00BF7BEA" w:rsidRPr="00BF7BEA" w:rsidRDefault="00BF7BEA" w:rsidP="008F1386">
            <w:pPr>
              <w:pStyle w:val="Lijstalinea"/>
              <w:numPr>
                <w:ilvl w:val="0"/>
                <w:numId w:val="5"/>
              </w:numPr>
              <w:spacing w:line="240" w:lineRule="auto"/>
              <w:ind w:left="284" w:hanging="284"/>
              <w:rPr>
                <w:color w:val="000000"/>
                <w:sz w:val="18"/>
                <w:szCs w:val="18"/>
              </w:rPr>
            </w:pPr>
            <w:r w:rsidRPr="00BF7BEA">
              <w:rPr>
                <w:color w:val="000000"/>
                <w:sz w:val="18"/>
                <w:szCs w:val="18"/>
              </w:rPr>
              <w:t>onderhoudskosten (totaal, loonkosten, kosten inhuur, materiaalkosten e.d.);</w:t>
            </w:r>
          </w:p>
          <w:p w14:paraId="312DFF7F" w14:textId="0BA98801" w:rsidR="00BF7BEA" w:rsidRPr="00BF7BEA" w:rsidRDefault="00BF7BEA" w:rsidP="008F1386">
            <w:pPr>
              <w:pStyle w:val="Lijstalinea"/>
              <w:numPr>
                <w:ilvl w:val="0"/>
                <w:numId w:val="5"/>
              </w:numPr>
              <w:spacing w:line="240" w:lineRule="auto"/>
              <w:ind w:left="284" w:hanging="284"/>
              <w:rPr>
                <w:color w:val="000000"/>
                <w:sz w:val="18"/>
                <w:szCs w:val="18"/>
              </w:rPr>
            </w:pPr>
            <w:r w:rsidRPr="00BF7BEA">
              <w:rPr>
                <w:color w:val="000000"/>
                <w:sz w:val="18"/>
                <w:szCs w:val="18"/>
              </w:rPr>
              <w:t>technische staat voorzieningen, appara</w:t>
            </w:r>
            <w:r w:rsidRPr="00BF7BEA">
              <w:rPr>
                <w:color w:val="000000"/>
                <w:sz w:val="18"/>
                <w:szCs w:val="18"/>
              </w:rPr>
              <w:softHyphen/>
              <w:t>tuur en installaties (% niet inzetbaar/ beschikbaar);</w:t>
            </w:r>
          </w:p>
          <w:p w14:paraId="68FEAC42" w14:textId="23912440" w:rsidR="009520B9" w:rsidRDefault="00BF7BEA" w:rsidP="008F1386">
            <w:pPr>
              <w:pStyle w:val="Lijstalinea"/>
              <w:numPr>
                <w:ilvl w:val="0"/>
                <w:numId w:val="5"/>
              </w:numPr>
              <w:spacing w:line="240" w:lineRule="auto"/>
              <w:ind w:left="284" w:hanging="284"/>
            </w:pPr>
            <w:r w:rsidRPr="00BF7BEA">
              <w:rPr>
                <w:color w:val="000000"/>
                <w:sz w:val="18"/>
                <w:szCs w:val="18"/>
              </w:rPr>
              <w:t xml:space="preserve">beschikbaarheid </w:t>
            </w:r>
            <w:proofErr w:type="spellStart"/>
            <w:r w:rsidRPr="00BF7BEA">
              <w:rPr>
                <w:color w:val="000000"/>
                <w:sz w:val="18"/>
                <w:szCs w:val="18"/>
              </w:rPr>
              <w:t>keuringslabels</w:t>
            </w:r>
            <w:proofErr w:type="spellEnd"/>
            <w:r w:rsidRPr="00BF7BEA">
              <w:rPr>
                <w:color w:val="000000"/>
                <w:sz w:val="18"/>
                <w:szCs w:val="18"/>
              </w:rPr>
              <w:t>.</w:t>
            </w:r>
          </w:p>
        </w:tc>
      </w:tr>
      <w:tr w:rsidR="009520B9" w14:paraId="6F4CB7BB" w14:textId="77777777" w:rsidTr="00E02A4F">
        <w:tc>
          <w:tcPr>
            <w:tcW w:w="4668" w:type="dxa"/>
            <w:tcMar>
              <w:top w:w="28" w:type="dxa"/>
              <w:bottom w:w="28" w:type="dxa"/>
            </w:tcMar>
          </w:tcPr>
          <w:p w14:paraId="331D9DA8" w14:textId="77777777" w:rsidR="00E360F7" w:rsidRDefault="00C7795F" w:rsidP="00E360F7">
            <w:pPr>
              <w:spacing w:line="240" w:lineRule="auto"/>
              <w:ind w:left="284" w:hanging="284"/>
              <w:contextualSpacing/>
              <w:rPr>
                <w:b/>
                <w:bCs/>
                <w:sz w:val="18"/>
                <w:szCs w:val="18"/>
              </w:rPr>
            </w:pPr>
            <w:r>
              <w:rPr>
                <w:b/>
                <w:bCs/>
                <w:sz w:val="18"/>
                <w:szCs w:val="18"/>
              </w:rPr>
              <w:t xml:space="preserve">Voorbereiding en implementatie </w:t>
            </w:r>
            <w:r w:rsidR="00F40B22">
              <w:rPr>
                <w:b/>
                <w:bCs/>
                <w:sz w:val="18"/>
                <w:szCs w:val="18"/>
              </w:rPr>
              <w:t>projecten</w:t>
            </w:r>
          </w:p>
          <w:p w14:paraId="5786C5DC" w14:textId="25EA47E1" w:rsidR="009520B9" w:rsidRPr="00EE26B7" w:rsidRDefault="00E360F7" w:rsidP="00EE26B7">
            <w:pPr>
              <w:spacing w:line="240" w:lineRule="auto"/>
              <w:contextualSpacing/>
              <w:rPr>
                <w:rFonts w:cs="Arial"/>
                <w:color w:val="000000"/>
                <w:sz w:val="18"/>
                <w:szCs w:val="18"/>
              </w:rPr>
            </w:pPr>
            <w:r>
              <w:rPr>
                <w:rFonts w:cs="Arial"/>
                <w:color w:val="000000"/>
                <w:sz w:val="18"/>
                <w:szCs w:val="18"/>
              </w:rPr>
              <w:t xml:space="preserve">Voornemens zijn uitgewerkt in een concreet projectvoorstel. </w:t>
            </w:r>
            <w:r w:rsidR="005A6F7B">
              <w:rPr>
                <w:rFonts w:cs="Arial"/>
                <w:color w:val="000000"/>
                <w:sz w:val="18"/>
                <w:szCs w:val="18"/>
              </w:rPr>
              <w:t xml:space="preserve">Offertes zijn bij derden opgevraagd en </w:t>
            </w:r>
            <w:r w:rsidR="00F62D73">
              <w:rPr>
                <w:rFonts w:cs="Arial"/>
                <w:color w:val="000000"/>
                <w:sz w:val="18"/>
                <w:szCs w:val="18"/>
              </w:rPr>
              <w:t xml:space="preserve">samen met de bedrijfsleider/manager TD zijn </w:t>
            </w:r>
            <w:r w:rsidR="00BE05B5">
              <w:rPr>
                <w:rFonts w:cs="Arial"/>
                <w:color w:val="000000"/>
                <w:sz w:val="18"/>
                <w:szCs w:val="18"/>
              </w:rPr>
              <w:t xml:space="preserve">aanbestedingsgesprekken gevoerd. De projecten zijn </w:t>
            </w:r>
            <w:r w:rsidR="00330D44">
              <w:rPr>
                <w:rFonts w:cs="Arial"/>
                <w:color w:val="000000"/>
                <w:sz w:val="18"/>
                <w:szCs w:val="18"/>
              </w:rPr>
              <w:t>begeleid</w:t>
            </w:r>
            <w:r w:rsidR="00BE05B5">
              <w:rPr>
                <w:rFonts w:cs="Arial"/>
                <w:color w:val="000000"/>
                <w:sz w:val="18"/>
                <w:szCs w:val="18"/>
              </w:rPr>
              <w:t>/gecoördineerd</w:t>
            </w:r>
            <w:r w:rsidR="00330D44">
              <w:rPr>
                <w:rFonts w:cs="Arial"/>
                <w:color w:val="000000"/>
                <w:sz w:val="18"/>
                <w:szCs w:val="18"/>
              </w:rPr>
              <w:t xml:space="preserve"> en overleg met in- en extern betrokkenen is gevoerd. </w:t>
            </w:r>
            <w:r w:rsidR="009520B9">
              <w:rPr>
                <w:rFonts w:cs="Arial"/>
                <w:color w:val="000000"/>
                <w:sz w:val="18"/>
                <w:szCs w:val="18"/>
              </w:rPr>
              <w:t xml:space="preserve">                                                                          </w:t>
            </w:r>
          </w:p>
        </w:tc>
        <w:tc>
          <w:tcPr>
            <w:tcW w:w="5113" w:type="dxa"/>
            <w:tcMar>
              <w:top w:w="28" w:type="dxa"/>
              <w:bottom w:w="28" w:type="dxa"/>
            </w:tcMar>
          </w:tcPr>
          <w:p w14:paraId="36CABD65" w14:textId="77777777" w:rsidR="00816EA5" w:rsidRPr="00816EA5" w:rsidRDefault="00816EA5" w:rsidP="008F1386">
            <w:pPr>
              <w:pStyle w:val="Lijstalinea"/>
              <w:numPr>
                <w:ilvl w:val="0"/>
                <w:numId w:val="5"/>
              </w:numPr>
              <w:spacing w:line="240" w:lineRule="auto"/>
              <w:ind w:left="284" w:hanging="284"/>
              <w:rPr>
                <w:color w:val="000000"/>
                <w:sz w:val="18"/>
                <w:szCs w:val="18"/>
              </w:rPr>
            </w:pPr>
            <w:r w:rsidRPr="00816EA5">
              <w:rPr>
                <w:color w:val="000000"/>
                <w:sz w:val="18"/>
                <w:szCs w:val="18"/>
              </w:rPr>
              <w:t>kwaliteit (</w:t>
            </w:r>
            <w:proofErr w:type="spellStart"/>
            <w:r w:rsidRPr="00816EA5">
              <w:rPr>
                <w:color w:val="000000"/>
                <w:sz w:val="18"/>
                <w:szCs w:val="18"/>
              </w:rPr>
              <w:t>investerings</w:t>
            </w:r>
            <w:proofErr w:type="spellEnd"/>
            <w:r w:rsidRPr="00816EA5">
              <w:rPr>
                <w:color w:val="000000"/>
                <w:sz w:val="18"/>
                <w:szCs w:val="18"/>
              </w:rPr>
              <w:t>)advies;</w:t>
            </w:r>
          </w:p>
          <w:p w14:paraId="1AD09280" w14:textId="69FA0504" w:rsidR="00816EA5" w:rsidRPr="00816EA5" w:rsidRDefault="00816EA5" w:rsidP="008F1386">
            <w:pPr>
              <w:pStyle w:val="Lijstalinea"/>
              <w:numPr>
                <w:ilvl w:val="0"/>
                <w:numId w:val="5"/>
              </w:numPr>
              <w:spacing w:line="240" w:lineRule="auto"/>
              <w:ind w:left="284" w:hanging="284"/>
              <w:rPr>
                <w:color w:val="000000"/>
                <w:sz w:val="18"/>
                <w:szCs w:val="18"/>
              </w:rPr>
            </w:pPr>
            <w:r w:rsidRPr="00816EA5">
              <w:rPr>
                <w:color w:val="000000"/>
                <w:sz w:val="18"/>
                <w:szCs w:val="18"/>
              </w:rPr>
              <w:t>kosten/budget realisatie;</w:t>
            </w:r>
          </w:p>
          <w:p w14:paraId="18AE3C51" w14:textId="7530F5B9" w:rsidR="009520B9" w:rsidRDefault="00816EA5" w:rsidP="008F1386">
            <w:pPr>
              <w:pStyle w:val="Lijstalinea"/>
              <w:numPr>
                <w:ilvl w:val="0"/>
                <w:numId w:val="5"/>
              </w:numPr>
              <w:spacing w:line="240" w:lineRule="auto"/>
              <w:ind w:left="284" w:hanging="284"/>
            </w:pPr>
            <w:r w:rsidRPr="00816EA5">
              <w:rPr>
                <w:color w:val="000000"/>
                <w:sz w:val="18"/>
                <w:szCs w:val="18"/>
              </w:rPr>
              <w:t>tijdigheid oplevering.</w:t>
            </w:r>
          </w:p>
        </w:tc>
      </w:tr>
      <w:tr w:rsidR="009520B9" w14:paraId="30829C06" w14:textId="77777777" w:rsidTr="00E02A4F">
        <w:tc>
          <w:tcPr>
            <w:tcW w:w="4668" w:type="dxa"/>
            <w:tcMar>
              <w:top w:w="28" w:type="dxa"/>
              <w:bottom w:w="28" w:type="dxa"/>
            </w:tcMar>
          </w:tcPr>
          <w:p w14:paraId="6D3165A3" w14:textId="535D54B4" w:rsidR="009520B9" w:rsidRPr="0010636E" w:rsidRDefault="00301FEB" w:rsidP="009520B9">
            <w:pPr>
              <w:spacing w:line="240" w:lineRule="auto"/>
              <w:ind w:left="284" w:hanging="284"/>
              <w:contextualSpacing/>
              <w:rPr>
                <w:b/>
                <w:bCs/>
                <w:sz w:val="18"/>
                <w:szCs w:val="18"/>
              </w:rPr>
            </w:pPr>
            <w:r>
              <w:rPr>
                <w:b/>
                <w:bCs/>
                <w:sz w:val="18"/>
                <w:szCs w:val="18"/>
              </w:rPr>
              <w:t>Onderhoudsplanning</w:t>
            </w:r>
          </w:p>
          <w:p w14:paraId="1B14FCDA" w14:textId="7B0E89BF" w:rsidR="009520B9" w:rsidRDefault="00027F8E" w:rsidP="009520B9">
            <w:pPr>
              <w:spacing w:line="240" w:lineRule="auto"/>
              <w:contextualSpacing/>
            </w:pPr>
            <w:r>
              <w:rPr>
                <w:rFonts w:cs="Arial"/>
                <w:color w:val="000000"/>
                <w:sz w:val="18"/>
                <w:szCs w:val="18"/>
              </w:rPr>
              <w:t xml:space="preserve">De technische staat van voorzieningen is in kaart gebracht, </w:t>
            </w:r>
            <w:r w:rsidR="002D5275">
              <w:rPr>
                <w:rFonts w:cs="Arial"/>
                <w:color w:val="000000"/>
                <w:sz w:val="18"/>
                <w:szCs w:val="18"/>
              </w:rPr>
              <w:t xml:space="preserve">aard </w:t>
            </w:r>
            <w:r w:rsidR="00DF3A94">
              <w:rPr>
                <w:rFonts w:cs="Arial"/>
                <w:color w:val="000000"/>
                <w:sz w:val="18"/>
                <w:szCs w:val="18"/>
              </w:rPr>
              <w:t xml:space="preserve">en </w:t>
            </w:r>
            <w:r w:rsidR="009B0722">
              <w:rPr>
                <w:rFonts w:cs="Arial"/>
                <w:color w:val="000000"/>
                <w:sz w:val="18"/>
                <w:szCs w:val="18"/>
              </w:rPr>
              <w:t>omvang van uit te voeren werkzaamheden is vastgesteld</w:t>
            </w:r>
            <w:r w:rsidR="00F26495">
              <w:rPr>
                <w:rFonts w:cs="Arial"/>
                <w:color w:val="000000"/>
                <w:sz w:val="18"/>
                <w:szCs w:val="18"/>
              </w:rPr>
              <w:t>.</w:t>
            </w:r>
            <w:r w:rsidR="00C13373">
              <w:rPr>
                <w:rFonts w:cs="Arial"/>
                <w:color w:val="000000"/>
                <w:sz w:val="18"/>
                <w:szCs w:val="18"/>
              </w:rPr>
              <w:t xml:space="preserve"> Onderhoudsplanningen zijn opgesteld</w:t>
            </w:r>
            <w:r w:rsidR="00A2389B">
              <w:rPr>
                <w:rFonts w:cs="Arial"/>
                <w:color w:val="000000"/>
                <w:sz w:val="18"/>
                <w:szCs w:val="18"/>
              </w:rPr>
              <w:t>,</w:t>
            </w:r>
            <w:r w:rsidR="00B040C5">
              <w:rPr>
                <w:rFonts w:cs="Arial"/>
                <w:color w:val="000000"/>
                <w:sz w:val="18"/>
                <w:szCs w:val="18"/>
              </w:rPr>
              <w:t xml:space="preserve"> </w:t>
            </w:r>
            <w:r w:rsidR="007A121D">
              <w:rPr>
                <w:rFonts w:cs="Arial"/>
                <w:color w:val="000000"/>
                <w:sz w:val="18"/>
                <w:szCs w:val="18"/>
              </w:rPr>
              <w:t xml:space="preserve">waarbij benodigde onderhoudsbudgetten zijn vastgesteld en het voorstel is toegelicht aan de bedrijfsleider/manager TD. </w:t>
            </w:r>
          </w:p>
        </w:tc>
        <w:tc>
          <w:tcPr>
            <w:tcW w:w="5113" w:type="dxa"/>
            <w:tcMar>
              <w:top w:w="28" w:type="dxa"/>
              <w:bottom w:w="28" w:type="dxa"/>
            </w:tcMar>
          </w:tcPr>
          <w:p w14:paraId="1D4C237B" w14:textId="072084C0" w:rsidR="0013655D" w:rsidRPr="0013655D" w:rsidRDefault="0013655D" w:rsidP="008F1386">
            <w:pPr>
              <w:pStyle w:val="Lijstalinea"/>
              <w:numPr>
                <w:ilvl w:val="0"/>
                <w:numId w:val="5"/>
              </w:numPr>
              <w:spacing w:line="240" w:lineRule="auto"/>
              <w:ind w:left="284" w:hanging="284"/>
              <w:rPr>
                <w:color w:val="000000"/>
                <w:sz w:val="18"/>
                <w:szCs w:val="18"/>
              </w:rPr>
            </w:pPr>
            <w:r w:rsidRPr="0013655D">
              <w:rPr>
                <w:color w:val="000000"/>
                <w:sz w:val="18"/>
                <w:szCs w:val="18"/>
              </w:rPr>
              <w:t>minimale verstoring lopende</w:t>
            </w:r>
            <w:r>
              <w:rPr>
                <w:color w:val="000000"/>
                <w:sz w:val="18"/>
                <w:szCs w:val="18"/>
              </w:rPr>
              <w:t xml:space="preserve"> </w:t>
            </w:r>
            <w:r w:rsidRPr="0013655D">
              <w:rPr>
                <w:color w:val="000000"/>
                <w:sz w:val="18"/>
                <w:szCs w:val="18"/>
              </w:rPr>
              <w:t>dienstverlening/bedrijfsproces;</w:t>
            </w:r>
          </w:p>
          <w:p w14:paraId="1C457ABE" w14:textId="39F23AE5" w:rsidR="009520B9" w:rsidRDefault="0013655D" w:rsidP="000C0851">
            <w:pPr>
              <w:pStyle w:val="Lijstalinea"/>
              <w:numPr>
                <w:ilvl w:val="0"/>
                <w:numId w:val="5"/>
              </w:numPr>
              <w:spacing w:line="240" w:lineRule="auto"/>
              <w:ind w:left="284" w:hanging="284"/>
            </w:pPr>
            <w:r w:rsidRPr="0013655D">
              <w:rPr>
                <w:color w:val="000000"/>
                <w:sz w:val="18"/>
                <w:szCs w:val="18"/>
              </w:rPr>
              <w:t>(afname) klachten/storingen.</w:t>
            </w:r>
          </w:p>
        </w:tc>
      </w:tr>
      <w:tr w:rsidR="009520B9" w14:paraId="15C91F9B" w14:textId="77777777" w:rsidTr="00E02A4F">
        <w:tc>
          <w:tcPr>
            <w:tcW w:w="4668" w:type="dxa"/>
            <w:tcBorders>
              <w:bottom w:val="single" w:sz="4" w:space="0" w:color="auto"/>
            </w:tcBorders>
            <w:tcMar>
              <w:top w:w="28" w:type="dxa"/>
              <w:bottom w:w="28" w:type="dxa"/>
            </w:tcMar>
          </w:tcPr>
          <w:p w14:paraId="5F570DAF" w14:textId="420FDEF2" w:rsidR="00750CE9" w:rsidRPr="00750CE9" w:rsidRDefault="00750CE9" w:rsidP="00750CE9">
            <w:pPr>
              <w:spacing w:line="240" w:lineRule="auto"/>
              <w:rPr>
                <w:rFonts w:cs="Arial"/>
                <w:b/>
                <w:bCs/>
                <w:sz w:val="18"/>
                <w:szCs w:val="18"/>
              </w:rPr>
            </w:pPr>
            <w:r w:rsidRPr="00750CE9">
              <w:rPr>
                <w:rFonts w:cs="Arial"/>
                <w:b/>
                <w:bCs/>
                <w:sz w:val="18"/>
                <w:szCs w:val="18"/>
              </w:rPr>
              <w:t>Personeelsbeheer</w:t>
            </w:r>
          </w:p>
          <w:p w14:paraId="5D8D584B" w14:textId="4985B907" w:rsidR="009520B9" w:rsidRPr="000B3D79" w:rsidRDefault="00750CE9" w:rsidP="00750CE9">
            <w:pPr>
              <w:spacing w:line="240" w:lineRule="auto"/>
              <w:rPr>
                <w:rFonts w:cs="Arial"/>
                <w:color w:val="000000"/>
                <w:sz w:val="18"/>
                <w:szCs w:val="18"/>
              </w:rPr>
            </w:pPr>
            <w:r w:rsidRPr="00552B52">
              <w:rPr>
                <w:rFonts w:cs="Arial"/>
                <w:sz w:val="18"/>
                <w:szCs w:val="18"/>
              </w:rPr>
              <w:t>De personeelsplanning is vertaald naar een werkrooster waarbij is gekeken naar effectieve en efficiënte inzet van medewerkers. Nieuwe medewerkers zijn begeleid en ingewerkt en er is een actieve bijdrage geleverd aan het proces t.a.v. werving en selectie van nieuwe medewerkers, het houden van functionerings- en beoordelingsgesprekken.</w:t>
            </w:r>
            <w:r w:rsidRPr="00552B52">
              <w:rPr>
                <w:rFonts w:cs="Arial"/>
                <w:sz w:val="18"/>
                <w:szCs w:val="18"/>
              </w:rPr>
              <w:tab/>
            </w:r>
          </w:p>
        </w:tc>
        <w:tc>
          <w:tcPr>
            <w:tcW w:w="5113" w:type="dxa"/>
            <w:tcBorders>
              <w:bottom w:val="single" w:sz="4" w:space="0" w:color="auto"/>
            </w:tcBorders>
            <w:tcMar>
              <w:top w:w="28" w:type="dxa"/>
              <w:bottom w:w="28" w:type="dxa"/>
            </w:tcMar>
          </w:tcPr>
          <w:p w14:paraId="2CDE6622" w14:textId="77777777" w:rsidR="00081561" w:rsidRPr="00552B52" w:rsidRDefault="00081561" w:rsidP="00081561">
            <w:pPr>
              <w:pStyle w:val="Lijstalinea"/>
              <w:numPr>
                <w:ilvl w:val="0"/>
                <w:numId w:val="5"/>
              </w:numPr>
              <w:spacing w:after="160" w:line="240" w:lineRule="auto"/>
              <w:rPr>
                <w:rFonts w:cs="Arial"/>
                <w:sz w:val="18"/>
                <w:szCs w:val="18"/>
              </w:rPr>
            </w:pPr>
            <w:r w:rsidRPr="00552B52">
              <w:rPr>
                <w:rFonts w:cs="Arial"/>
                <w:sz w:val="18"/>
                <w:szCs w:val="18"/>
              </w:rPr>
              <w:t>optimale capaciteitsinzet medewerkers;</w:t>
            </w:r>
          </w:p>
          <w:p w14:paraId="6B00E836" w14:textId="77777777" w:rsidR="00081561" w:rsidRPr="00552B52" w:rsidRDefault="00081561" w:rsidP="00081561">
            <w:pPr>
              <w:pStyle w:val="Lijstalinea"/>
              <w:numPr>
                <w:ilvl w:val="0"/>
                <w:numId w:val="5"/>
              </w:numPr>
              <w:spacing w:after="160" w:line="240" w:lineRule="auto"/>
              <w:rPr>
                <w:rFonts w:cs="Arial"/>
                <w:sz w:val="18"/>
                <w:szCs w:val="18"/>
              </w:rPr>
            </w:pPr>
            <w:r w:rsidRPr="00552B52">
              <w:rPr>
                <w:rFonts w:cs="Arial"/>
                <w:sz w:val="18"/>
                <w:szCs w:val="18"/>
              </w:rPr>
              <w:t>beschikbaarheid (kwaliteit/ kwantiteit) personeel;</w:t>
            </w:r>
          </w:p>
          <w:p w14:paraId="1CD952DC" w14:textId="77777777" w:rsidR="00081561" w:rsidRDefault="00081561" w:rsidP="00081561">
            <w:pPr>
              <w:pStyle w:val="Lijstalinea"/>
              <w:numPr>
                <w:ilvl w:val="0"/>
                <w:numId w:val="5"/>
              </w:numPr>
              <w:spacing w:after="160" w:line="240" w:lineRule="auto"/>
              <w:rPr>
                <w:rFonts w:cs="Arial"/>
                <w:sz w:val="18"/>
                <w:szCs w:val="18"/>
              </w:rPr>
            </w:pPr>
            <w:r w:rsidRPr="00552B52">
              <w:rPr>
                <w:rFonts w:cs="Arial"/>
                <w:sz w:val="18"/>
                <w:szCs w:val="18"/>
              </w:rPr>
              <w:t>motivatie/inzet personeel.</w:t>
            </w:r>
          </w:p>
          <w:p w14:paraId="03740AA5" w14:textId="1541781B" w:rsidR="009520B9" w:rsidRPr="001148A0" w:rsidRDefault="009520B9" w:rsidP="00081561">
            <w:pPr>
              <w:pStyle w:val="Lijstalinea"/>
              <w:spacing w:line="240" w:lineRule="auto"/>
              <w:ind w:left="360"/>
              <w:rPr>
                <w:color w:val="000000"/>
                <w:sz w:val="18"/>
                <w:szCs w:val="18"/>
              </w:rPr>
            </w:pPr>
          </w:p>
        </w:tc>
      </w:tr>
      <w:tr w:rsidR="009520B9" w14:paraId="49159B0F" w14:textId="77777777" w:rsidTr="00E02A4F">
        <w:tc>
          <w:tcPr>
            <w:tcW w:w="4668" w:type="dxa"/>
            <w:tcBorders>
              <w:bottom w:val="single" w:sz="4" w:space="0" w:color="auto"/>
            </w:tcBorders>
            <w:tcMar>
              <w:top w:w="28" w:type="dxa"/>
              <w:bottom w:w="28" w:type="dxa"/>
            </w:tcMar>
          </w:tcPr>
          <w:p w14:paraId="5FCE319B" w14:textId="3562CC5E" w:rsidR="009520B9" w:rsidRPr="0010636E" w:rsidRDefault="000931A0" w:rsidP="00081561">
            <w:pPr>
              <w:pageBreakBefore/>
              <w:spacing w:line="240" w:lineRule="auto"/>
              <w:ind w:left="284" w:hanging="284"/>
              <w:contextualSpacing/>
              <w:rPr>
                <w:b/>
                <w:bCs/>
                <w:sz w:val="18"/>
                <w:szCs w:val="18"/>
              </w:rPr>
            </w:pPr>
            <w:r>
              <w:rPr>
                <w:b/>
                <w:bCs/>
                <w:sz w:val="18"/>
                <w:szCs w:val="18"/>
              </w:rPr>
              <w:lastRenderedPageBreak/>
              <w:t>Rapportage en registratie</w:t>
            </w:r>
          </w:p>
          <w:p w14:paraId="0451FF46" w14:textId="097F1793" w:rsidR="009520B9" w:rsidRDefault="003515EC" w:rsidP="00081561">
            <w:pPr>
              <w:pageBreakBefore/>
              <w:spacing w:line="240" w:lineRule="auto"/>
              <w:contextualSpacing/>
              <w:rPr>
                <w:b/>
                <w:bCs/>
                <w:sz w:val="18"/>
                <w:szCs w:val="18"/>
              </w:rPr>
            </w:pPr>
            <w:r>
              <w:rPr>
                <w:rFonts w:cs="Arial"/>
                <w:color w:val="000000"/>
                <w:sz w:val="18"/>
                <w:szCs w:val="18"/>
              </w:rPr>
              <w:t>Periodieke overzichten en rapportages t.b.v. de operationele voortgang zijn beschikbaar gesteld</w:t>
            </w:r>
            <w:r w:rsidR="004002A7">
              <w:rPr>
                <w:rFonts w:cs="Arial"/>
                <w:color w:val="000000"/>
                <w:sz w:val="18"/>
                <w:szCs w:val="18"/>
              </w:rPr>
              <w:t xml:space="preserve">. Aanvullend </w:t>
            </w:r>
            <w:r w:rsidR="004F02EA">
              <w:rPr>
                <w:rFonts w:cs="Arial"/>
                <w:color w:val="000000"/>
                <w:sz w:val="18"/>
                <w:szCs w:val="18"/>
              </w:rPr>
              <w:t xml:space="preserve">zijn lokale certificaten beheerd en kerngegevens van medewerkers en </w:t>
            </w:r>
            <w:proofErr w:type="spellStart"/>
            <w:r w:rsidR="004F02EA">
              <w:rPr>
                <w:rFonts w:cs="Arial"/>
                <w:color w:val="000000"/>
                <w:sz w:val="18"/>
                <w:szCs w:val="18"/>
              </w:rPr>
              <w:t>contractors</w:t>
            </w:r>
            <w:proofErr w:type="spellEnd"/>
            <w:r w:rsidR="004F02EA">
              <w:rPr>
                <w:rFonts w:cs="Arial"/>
                <w:color w:val="000000"/>
                <w:sz w:val="18"/>
                <w:szCs w:val="18"/>
              </w:rPr>
              <w:t xml:space="preserve"> bijgehouden.</w:t>
            </w:r>
            <w:r w:rsidR="009520B9">
              <w:rPr>
                <w:rFonts w:cs="Arial"/>
                <w:color w:val="000000"/>
                <w:sz w:val="18"/>
                <w:szCs w:val="18"/>
              </w:rPr>
              <w:t xml:space="preserve">                                                                                   </w:t>
            </w:r>
          </w:p>
        </w:tc>
        <w:tc>
          <w:tcPr>
            <w:tcW w:w="5113" w:type="dxa"/>
            <w:tcBorders>
              <w:bottom w:val="single" w:sz="4" w:space="0" w:color="auto"/>
            </w:tcBorders>
            <w:tcMar>
              <w:top w:w="28" w:type="dxa"/>
              <w:bottom w:w="28" w:type="dxa"/>
            </w:tcMar>
          </w:tcPr>
          <w:p w14:paraId="73B2CB90" w14:textId="77777777" w:rsidR="00B30157" w:rsidRPr="00B30157" w:rsidRDefault="00B30157" w:rsidP="008F1386">
            <w:pPr>
              <w:pStyle w:val="Lijstalinea"/>
              <w:numPr>
                <w:ilvl w:val="0"/>
                <w:numId w:val="5"/>
              </w:numPr>
              <w:spacing w:line="240" w:lineRule="auto"/>
              <w:ind w:left="284" w:hanging="284"/>
              <w:rPr>
                <w:color w:val="000000"/>
                <w:sz w:val="18"/>
                <w:szCs w:val="18"/>
              </w:rPr>
            </w:pPr>
            <w:r w:rsidRPr="00B30157">
              <w:rPr>
                <w:color w:val="000000"/>
                <w:sz w:val="18"/>
                <w:szCs w:val="18"/>
              </w:rPr>
              <w:t>inzicht in knelpunten en verbetermogelijkheden;</w:t>
            </w:r>
          </w:p>
          <w:p w14:paraId="6BD442DA" w14:textId="091F65F4" w:rsidR="009520B9" w:rsidRPr="00B30157" w:rsidRDefault="00B30157" w:rsidP="008F1386">
            <w:pPr>
              <w:pStyle w:val="Lijstalinea"/>
              <w:numPr>
                <w:ilvl w:val="0"/>
                <w:numId w:val="5"/>
              </w:numPr>
              <w:spacing w:line="240" w:lineRule="auto"/>
              <w:ind w:left="284" w:hanging="284"/>
              <w:rPr>
                <w:color w:val="000000"/>
                <w:sz w:val="18"/>
                <w:szCs w:val="18"/>
              </w:rPr>
            </w:pPr>
            <w:r w:rsidRPr="00B30157">
              <w:rPr>
                <w:color w:val="000000"/>
                <w:sz w:val="18"/>
                <w:szCs w:val="18"/>
              </w:rPr>
              <w:t>uitgangspunt voor voortgangsevaluatie.</w:t>
            </w:r>
          </w:p>
        </w:tc>
      </w:tr>
      <w:tr w:rsidR="009520B9" w14:paraId="261782EC" w14:textId="77777777" w:rsidTr="00E02A4F">
        <w:tc>
          <w:tcPr>
            <w:tcW w:w="9781" w:type="dxa"/>
            <w:gridSpan w:val="2"/>
            <w:tcBorders>
              <w:left w:val="nil"/>
              <w:bottom w:val="nil"/>
              <w:right w:val="nil"/>
            </w:tcBorders>
            <w:tcMar>
              <w:top w:w="28" w:type="dxa"/>
              <w:bottom w:w="28" w:type="dxa"/>
            </w:tcMar>
          </w:tcPr>
          <w:p w14:paraId="5CEA5DA6" w14:textId="77777777" w:rsidR="009520B9" w:rsidRPr="00F13CD0" w:rsidRDefault="009520B9" w:rsidP="009520B9">
            <w:pPr>
              <w:spacing w:line="240" w:lineRule="auto"/>
              <w:rPr>
                <w:rFonts w:cs="Arial"/>
                <w:color w:val="000000"/>
                <w:sz w:val="18"/>
                <w:szCs w:val="18"/>
                <w:lang w:bidi="x-none"/>
              </w:rPr>
            </w:pPr>
          </w:p>
        </w:tc>
      </w:tr>
      <w:tr w:rsidR="009520B9" w14:paraId="60E49840" w14:textId="77777777" w:rsidTr="00E02A4F">
        <w:trPr>
          <w:trHeight w:val="851"/>
        </w:trPr>
        <w:tc>
          <w:tcPr>
            <w:tcW w:w="9781" w:type="dxa"/>
            <w:gridSpan w:val="2"/>
            <w:tcBorders>
              <w:top w:val="nil"/>
              <w:left w:val="nil"/>
              <w:bottom w:val="single" w:sz="4" w:space="0" w:color="auto"/>
              <w:right w:val="nil"/>
            </w:tcBorders>
          </w:tcPr>
          <w:p w14:paraId="6F065480" w14:textId="77777777" w:rsidR="009520B9" w:rsidRDefault="009520B9" w:rsidP="009520B9">
            <w:r>
              <w:rPr>
                <w:noProof/>
              </w:rPr>
              <mc:AlternateContent>
                <mc:Choice Requires="wps">
                  <w:drawing>
                    <wp:anchor distT="0" distB="0" distL="114300" distR="114300" simplePos="0" relativeHeight="251682820" behindDoc="1" locked="0" layoutInCell="1" allowOverlap="1" wp14:anchorId="6667882C" wp14:editId="2CDFF540">
                      <wp:simplePos x="0" y="0"/>
                      <wp:positionH relativeFrom="page">
                        <wp:posOffset>-718185</wp:posOffset>
                      </wp:positionH>
                      <wp:positionV relativeFrom="paragraph">
                        <wp:posOffset>0</wp:posOffset>
                      </wp:positionV>
                      <wp:extent cx="3261360" cy="330835"/>
                      <wp:effectExtent l="0" t="0" r="2540" b="0"/>
                      <wp:wrapNone/>
                      <wp:docPr id="1124616812" name="Afgeronde rechthoek 2"/>
                      <wp:cNvGraphicFramePr/>
                      <a:graphic xmlns:a="http://schemas.openxmlformats.org/drawingml/2006/main">
                        <a:graphicData uri="http://schemas.microsoft.com/office/word/2010/wordprocessingShape">
                          <wps:wsp>
                            <wps:cNvSpPr/>
                            <wps:spPr>
                              <a:xfrm>
                                <a:off x="0" y="0"/>
                                <a:ext cx="3261360" cy="330835"/>
                              </a:xfrm>
                              <a:prstGeom prst="roundRect">
                                <a:avLst/>
                              </a:prstGeom>
                              <a:solidFill>
                                <a:srgbClr val="EA713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B3C0D18" w14:textId="77777777" w:rsidR="009520B9" w:rsidRPr="003C3694" w:rsidRDefault="009520B9" w:rsidP="007D0E24">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Bezwarende omstandigheden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67882C" id="_x0000_s1032" style="position:absolute;margin-left:-56.55pt;margin-top:0;width:256.8pt;height:26.05pt;z-index:-2516336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" fillcolor="#ea7131" stroked="f" strokeweight="1pt">
                      <v:stroke joinstyle="miter"/>
                      <v:textbox>
                        <w:txbxContent>
                          <w:p w14:paraId="1B3C0D18" w14:textId="77777777" w:rsidR="009520B9" w:rsidRPr="003C3694" w:rsidRDefault="009520B9" w:rsidP="007D0E24">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Bezwarende omstandigheden</w:t>
                            </w:r>
                          </w:p>
                        </w:txbxContent>
                      </v:textbox>
                      <w10:wrap anchorx="page"/>
                    </v:roundrect>
                  </w:pict>
                </mc:Fallback>
              </mc:AlternateContent>
            </w:r>
          </w:p>
        </w:tc>
      </w:tr>
      <w:tr w:rsidR="009520B9" w14:paraId="0341C54E" w14:textId="77777777" w:rsidTr="00E02A4F">
        <w:tc>
          <w:tcPr>
            <w:tcW w:w="9781" w:type="dxa"/>
            <w:gridSpan w:val="2"/>
            <w:tcBorders>
              <w:top w:val="single" w:sz="4" w:space="0" w:color="auto"/>
            </w:tcBorders>
            <w:tcMar>
              <w:top w:w="28" w:type="dxa"/>
              <w:bottom w:w="28" w:type="dxa"/>
            </w:tcMar>
          </w:tcPr>
          <w:p w14:paraId="59A753AC" w14:textId="22BF0CE6" w:rsidR="009520B9" w:rsidRPr="00851A6C" w:rsidRDefault="00851A6C" w:rsidP="00851A6C">
            <w:pPr>
              <w:spacing w:line="240" w:lineRule="auto"/>
              <w:rPr>
                <w:rFonts w:cs="Arial"/>
                <w:color w:val="000000"/>
                <w:sz w:val="18"/>
                <w:szCs w:val="18"/>
              </w:rPr>
            </w:pPr>
            <w:r>
              <w:rPr>
                <w:rFonts w:cs="Arial"/>
                <w:color w:val="000000"/>
                <w:sz w:val="18"/>
                <w:szCs w:val="18"/>
              </w:rPr>
              <w:t>N</w:t>
            </w:r>
            <w:r w:rsidR="00256E4B" w:rsidRPr="00851A6C">
              <w:rPr>
                <w:rFonts w:cs="Arial"/>
                <w:color w:val="000000"/>
                <w:sz w:val="18"/>
                <w:szCs w:val="18"/>
              </w:rPr>
              <w:t>iet van toepassing</w:t>
            </w:r>
            <w:r w:rsidR="009520B9" w:rsidRPr="00851A6C">
              <w:rPr>
                <w:rFonts w:cs="Arial"/>
                <w:color w:val="000000"/>
                <w:sz w:val="18"/>
                <w:szCs w:val="18"/>
              </w:rPr>
              <w:t>.</w:t>
            </w:r>
          </w:p>
        </w:tc>
      </w:tr>
    </w:tbl>
    <w:p w14:paraId="0D3AF052" w14:textId="77777777" w:rsidR="0077168B" w:rsidRDefault="0077168B"/>
    <w:p w14:paraId="292228FF" w14:textId="77777777" w:rsidR="00FE6541" w:rsidRDefault="00FE6541">
      <w:pPr>
        <w:sectPr w:rsidR="00FE6541" w:rsidSect="00FE6541">
          <w:headerReference w:type="even" r:id="rId10"/>
          <w:headerReference w:type="default" r:id="rId11"/>
          <w:footerReference w:type="even" r:id="rId12"/>
          <w:footerReference w:type="default" r:id="rId13"/>
          <w:headerReference w:type="first" r:id="rId14"/>
          <w:footerReference w:type="first" r:id="rId15"/>
          <w:pgSz w:w="11899" w:h="16838"/>
          <w:pgMar w:top="1985" w:right="1134" w:bottom="1418" w:left="1134" w:header="1418" w:footer="709" w:gutter="0"/>
          <w:pgNumType w:start="1"/>
          <w:cols w:space="708"/>
          <w:docGrid w:linePitch="272"/>
        </w:sectPr>
      </w:pPr>
    </w:p>
    <w:tbl>
      <w:tblPr>
        <w:tblStyle w:val="Tabelraster"/>
        <w:tblW w:w="14736" w:type="dxa"/>
        <w:tblLook w:val="04A0" w:firstRow="1" w:lastRow="0" w:firstColumn="1" w:lastColumn="0" w:noHBand="0" w:noVBand="1"/>
      </w:tblPr>
      <w:tblGrid>
        <w:gridCol w:w="3214"/>
        <w:gridCol w:w="694"/>
        <w:gridCol w:w="276"/>
        <w:gridCol w:w="1798"/>
        <w:gridCol w:w="1396"/>
        <w:gridCol w:w="676"/>
        <w:gridCol w:w="2517"/>
        <w:gridCol w:w="3195"/>
        <w:gridCol w:w="970"/>
      </w:tblGrid>
      <w:tr w:rsidR="000D190B" w14:paraId="58051C9A" w14:textId="77777777" w:rsidTr="007E7BA3">
        <w:trPr>
          <w:gridAfter w:val="3"/>
          <w:wAfter w:w="6682" w:type="dxa"/>
          <w:trHeight w:val="853"/>
        </w:trPr>
        <w:tc>
          <w:tcPr>
            <w:tcW w:w="3908" w:type="dxa"/>
            <w:gridSpan w:val="2"/>
            <w:tcBorders>
              <w:top w:val="nil"/>
              <w:left w:val="nil"/>
              <w:bottom w:val="single" w:sz="4" w:space="0" w:color="auto"/>
              <w:right w:val="nil"/>
            </w:tcBorders>
          </w:tcPr>
          <w:p w14:paraId="1E8B99BE" w14:textId="77777777" w:rsidR="000D190B" w:rsidRDefault="000D190B" w:rsidP="00F525FE">
            <w:pPr>
              <w:spacing w:line="276" w:lineRule="auto"/>
              <w:rPr>
                <w:noProof/>
              </w:rPr>
            </w:pPr>
            <w:r>
              <w:rPr>
                <w:noProof/>
              </w:rPr>
              <w:lastRenderedPageBreak/>
              <mc:AlternateContent>
                <mc:Choice Requires="wps">
                  <w:drawing>
                    <wp:anchor distT="0" distB="0" distL="114300" distR="114300" simplePos="0" relativeHeight="251684868" behindDoc="1" locked="0" layoutInCell="1" allowOverlap="1" wp14:anchorId="26D055FE" wp14:editId="217FBE87">
                      <wp:simplePos x="0" y="0"/>
                      <wp:positionH relativeFrom="page">
                        <wp:posOffset>-719455</wp:posOffset>
                      </wp:positionH>
                      <wp:positionV relativeFrom="paragraph">
                        <wp:posOffset>6350</wp:posOffset>
                      </wp:positionV>
                      <wp:extent cx="3261600" cy="331200"/>
                      <wp:effectExtent l="0" t="0" r="2540" b="0"/>
                      <wp:wrapNone/>
                      <wp:docPr id="1900261617" name="Afgeronde rechthoek 2"/>
                      <wp:cNvGraphicFramePr/>
                      <a:graphic xmlns:a="http://schemas.openxmlformats.org/drawingml/2006/main">
                        <a:graphicData uri="http://schemas.microsoft.com/office/word/2010/wordprocessingShape">
                          <wps:wsp>
                            <wps:cNvSpPr/>
                            <wps:spPr>
                              <a:xfrm>
                                <a:off x="0" y="0"/>
                                <a:ext cx="3261600" cy="331200"/>
                              </a:xfrm>
                              <a:prstGeom prst="roundRect">
                                <a:avLst/>
                              </a:prstGeom>
                              <a:solidFill>
                                <a:srgbClr val="EA713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9207D24" w14:textId="77777777" w:rsidR="000D190B" w:rsidRPr="006212C5" w:rsidRDefault="000D190B" w:rsidP="00F525FE">
                                  <w:pPr>
                                    <w:jc w:val="right"/>
                                    <w:rPr>
                                      <w:rFonts w:ascii="Century Gothic" w:hAnsi="Century Gothic"/>
                                      <w:color w:val="FFFFFF" w:themeColor="background1"/>
                                      <w:sz w:val="24"/>
                                      <w:szCs w:val="24"/>
                                    </w:rPr>
                                  </w:pPr>
                                  <w:r w:rsidRPr="006212C5">
                                    <w:rPr>
                                      <w:rFonts w:ascii="Century Gothic" w:hAnsi="Century Gothic"/>
                                      <w:color w:val="FFFFFF" w:themeColor="background1"/>
                                      <w:sz w:val="24"/>
                                      <w:szCs w:val="24"/>
                                    </w:rPr>
                                    <w:t>Niveau-onderscheidende kenmerken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D055FE" id="_x0000_s1033" style="position:absolute;margin-left:-56.65pt;margin-top:.5pt;width:256.8pt;height:26.1pt;z-index:-2516316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" fillcolor="#ea7131" stroked="f" strokeweight="1pt">
                      <v:stroke joinstyle="miter"/>
                      <v:textbox>
                        <w:txbxContent>
                          <w:p w14:paraId="49207D24" w14:textId="77777777" w:rsidR="000D190B" w:rsidRPr="006212C5" w:rsidRDefault="000D190B" w:rsidP="00F525FE">
                            <w:pPr>
                              <w:jc w:val="right"/>
                              <w:rPr>
                                <w:rFonts w:ascii="Century Gothic" w:hAnsi="Century Gothic"/>
                                <w:color w:val="FFFFFF" w:themeColor="background1"/>
                                <w:sz w:val="24"/>
                                <w:szCs w:val="24"/>
                              </w:rPr>
                            </w:pPr>
                            <w:r w:rsidRPr="006212C5">
                              <w:rPr>
                                <w:rFonts w:ascii="Century Gothic" w:hAnsi="Century Gothic"/>
                                <w:color w:val="FFFFFF" w:themeColor="background1"/>
                                <w:sz w:val="24"/>
                                <w:szCs w:val="24"/>
                              </w:rPr>
                              <w:t>Niveau-onderscheidende kenmerken</w:t>
                            </w:r>
                          </w:p>
                        </w:txbxContent>
                      </v:textbox>
                      <w10:wrap anchorx="page"/>
                    </v:roundrect>
                  </w:pict>
                </mc:Fallback>
              </mc:AlternateContent>
            </w:r>
          </w:p>
        </w:tc>
        <w:tc>
          <w:tcPr>
            <w:tcW w:w="2074" w:type="dxa"/>
            <w:gridSpan w:val="2"/>
            <w:tcBorders>
              <w:top w:val="nil"/>
              <w:left w:val="nil"/>
              <w:bottom w:val="single" w:sz="4" w:space="0" w:color="auto"/>
              <w:right w:val="nil"/>
            </w:tcBorders>
          </w:tcPr>
          <w:p w14:paraId="6C95D3D1" w14:textId="77777777" w:rsidR="000D190B" w:rsidRPr="00F525FE" w:rsidRDefault="000D190B" w:rsidP="00F525FE">
            <w:pPr>
              <w:spacing w:line="276" w:lineRule="auto"/>
              <w:rPr>
                <w:rFonts w:cs="Arial"/>
                <w:color w:val="000000"/>
                <w:sz w:val="18"/>
                <w:szCs w:val="18"/>
              </w:rPr>
            </w:pPr>
          </w:p>
        </w:tc>
        <w:tc>
          <w:tcPr>
            <w:tcW w:w="2072" w:type="dxa"/>
            <w:gridSpan w:val="2"/>
            <w:tcBorders>
              <w:top w:val="nil"/>
              <w:left w:val="nil"/>
              <w:bottom w:val="single" w:sz="4" w:space="0" w:color="auto"/>
              <w:right w:val="nil"/>
            </w:tcBorders>
          </w:tcPr>
          <w:p w14:paraId="4AEBED8D" w14:textId="77777777" w:rsidR="000D190B" w:rsidRPr="00F525FE" w:rsidRDefault="000D190B" w:rsidP="00F525FE">
            <w:pPr>
              <w:spacing w:line="276" w:lineRule="auto"/>
              <w:rPr>
                <w:rFonts w:cs="Arial"/>
                <w:color w:val="000000"/>
                <w:sz w:val="18"/>
                <w:szCs w:val="18"/>
              </w:rPr>
            </w:pPr>
          </w:p>
        </w:tc>
      </w:tr>
      <w:tr w:rsidR="00BE0134" w:rsidRPr="00BE0134" w14:paraId="2886C3F4" w14:textId="77777777" w:rsidTr="00E06EE5">
        <w:trPr>
          <w:trHeight w:val="227"/>
        </w:trPr>
        <w:tc>
          <w:tcPr>
            <w:tcW w:w="3214" w:type="dxa"/>
            <w:tcBorders>
              <w:top w:val="single" w:sz="4" w:space="0" w:color="auto"/>
            </w:tcBorders>
            <w:tcMar>
              <w:top w:w="57" w:type="dxa"/>
              <w:bottom w:w="57" w:type="dxa"/>
            </w:tcMar>
          </w:tcPr>
          <w:p w14:paraId="57272CBD" w14:textId="77777777" w:rsidR="001A4E56" w:rsidRDefault="001A4E56" w:rsidP="008835C5">
            <w:pPr>
              <w:spacing w:line="240" w:lineRule="auto"/>
              <w:contextualSpacing/>
              <w:rPr>
                <w:noProof/>
              </w:rPr>
            </w:pPr>
            <w:bookmarkStart w:id="0" w:name="_Hlk172621811"/>
          </w:p>
        </w:tc>
        <w:tc>
          <w:tcPr>
            <w:tcW w:w="970" w:type="dxa"/>
            <w:gridSpan w:val="2"/>
            <w:tcBorders>
              <w:top w:val="single" w:sz="4" w:space="0" w:color="auto"/>
            </w:tcBorders>
          </w:tcPr>
          <w:p w14:paraId="14EC44FA" w14:textId="77777777" w:rsidR="001A4E56" w:rsidRPr="006212C5" w:rsidRDefault="001A4E56" w:rsidP="008835C5">
            <w:pPr>
              <w:spacing w:line="240" w:lineRule="auto"/>
              <w:contextualSpacing/>
              <w:jc w:val="center"/>
              <w:rPr>
                <w:b/>
                <w:caps/>
                <w:color w:val="EA7131"/>
                <w:sz w:val="18"/>
              </w:rPr>
            </w:pPr>
            <w:r w:rsidRPr="006212C5">
              <w:rPr>
                <w:b/>
                <w:caps/>
                <w:color w:val="EA7131"/>
                <w:sz w:val="18"/>
              </w:rPr>
              <w:t>-</w:t>
            </w:r>
          </w:p>
        </w:tc>
        <w:tc>
          <w:tcPr>
            <w:tcW w:w="3194" w:type="dxa"/>
            <w:gridSpan w:val="2"/>
            <w:tcBorders>
              <w:top w:val="single" w:sz="4" w:space="0" w:color="auto"/>
            </w:tcBorders>
          </w:tcPr>
          <w:p w14:paraId="471ED707" w14:textId="56D801A7" w:rsidR="001A4E56" w:rsidRPr="006212C5" w:rsidRDefault="00EB01A1" w:rsidP="008835C5">
            <w:pPr>
              <w:spacing w:line="240" w:lineRule="auto"/>
              <w:contextualSpacing/>
              <w:jc w:val="center"/>
              <w:rPr>
                <w:b/>
                <w:caps/>
                <w:color w:val="EA7131"/>
                <w:sz w:val="18"/>
              </w:rPr>
            </w:pPr>
            <w:r>
              <w:rPr>
                <w:b/>
                <w:caps/>
                <w:color w:val="EA7131"/>
                <w:sz w:val="18"/>
              </w:rPr>
              <w:t>hoofd technische dienst i</w:t>
            </w:r>
          </w:p>
        </w:tc>
        <w:tc>
          <w:tcPr>
            <w:tcW w:w="3193" w:type="dxa"/>
            <w:gridSpan w:val="2"/>
            <w:tcBorders>
              <w:top w:val="single" w:sz="4" w:space="0" w:color="auto"/>
              <w:bottom w:val="single" w:sz="4" w:space="0" w:color="auto"/>
            </w:tcBorders>
            <w:shd w:val="clear" w:color="auto" w:fill="F2F2F2" w:themeFill="background1" w:themeFillShade="F2"/>
            <w:tcMar>
              <w:top w:w="57" w:type="dxa"/>
              <w:bottom w:w="57" w:type="dxa"/>
            </w:tcMar>
          </w:tcPr>
          <w:p w14:paraId="052C07D4" w14:textId="573B1B29" w:rsidR="001A4E56" w:rsidRPr="006212C5" w:rsidRDefault="00EB01A1" w:rsidP="008835C5">
            <w:pPr>
              <w:spacing w:line="240" w:lineRule="auto"/>
              <w:contextualSpacing/>
              <w:jc w:val="center"/>
              <w:rPr>
                <w:noProof/>
                <w:color w:val="EA7131"/>
              </w:rPr>
            </w:pPr>
            <w:r>
              <w:rPr>
                <w:b/>
                <w:caps/>
                <w:color w:val="EA7131"/>
                <w:sz w:val="18"/>
              </w:rPr>
              <w:t>hoofd technische dienst ii</w:t>
            </w:r>
          </w:p>
        </w:tc>
        <w:tc>
          <w:tcPr>
            <w:tcW w:w="3195" w:type="dxa"/>
            <w:tcBorders>
              <w:top w:val="single" w:sz="4" w:space="0" w:color="auto"/>
            </w:tcBorders>
            <w:tcMar>
              <w:top w:w="57" w:type="dxa"/>
              <w:bottom w:w="57" w:type="dxa"/>
            </w:tcMar>
          </w:tcPr>
          <w:p w14:paraId="05351328" w14:textId="35383A6E" w:rsidR="001A4E56" w:rsidRPr="006212C5" w:rsidRDefault="00EB01A1" w:rsidP="008835C5">
            <w:pPr>
              <w:spacing w:line="240" w:lineRule="auto"/>
              <w:contextualSpacing/>
              <w:jc w:val="center"/>
              <w:rPr>
                <w:noProof/>
                <w:color w:val="EA7131"/>
              </w:rPr>
            </w:pPr>
            <w:r>
              <w:rPr>
                <w:b/>
                <w:caps/>
                <w:color w:val="EA7131"/>
                <w:sz w:val="18"/>
              </w:rPr>
              <w:t>hoofd technische dienst iii</w:t>
            </w:r>
          </w:p>
        </w:tc>
        <w:tc>
          <w:tcPr>
            <w:tcW w:w="970" w:type="dxa"/>
            <w:tcBorders>
              <w:top w:val="single" w:sz="4" w:space="0" w:color="auto"/>
            </w:tcBorders>
            <w:tcMar>
              <w:top w:w="57" w:type="dxa"/>
              <w:bottom w:w="57" w:type="dxa"/>
            </w:tcMar>
          </w:tcPr>
          <w:p w14:paraId="602C8F6A" w14:textId="77777777" w:rsidR="001A4E56" w:rsidRPr="006212C5" w:rsidRDefault="001A4E56" w:rsidP="00E7789A">
            <w:pPr>
              <w:jc w:val="center"/>
              <w:rPr>
                <w:b/>
                <w:bCs/>
                <w:noProof/>
                <w:color w:val="EA7131"/>
              </w:rPr>
            </w:pPr>
            <w:r w:rsidRPr="006212C5">
              <w:rPr>
                <w:b/>
                <w:bCs/>
                <w:noProof/>
                <w:color w:val="EA7131"/>
              </w:rPr>
              <w:t>+</w:t>
            </w:r>
          </w:p>
        </w:tc>
      </w:tr>
      <w:tr w:rsidR="001A4E56" w14:paraId="12CA37AB" w14:textId="77777777" w:rsidTr="00E06EE5">
        <w:trPr>
          <w:trHeight w:val="658"/>
        </w:trPr>
        <w:tc>
          <w:tcPr>
            <w:tcW w:w="3214" w:type="dxa"/>
            <w:tcMar>
              <w:top w:w="28" w:type="dxa"/>
              <w:bottom w:w="28" w:type="dxa"/>
            </w:tcMar>
          </w:tcPr>
          <w:p w14:paraId="55183770" w14:textId="13F03489" w:rsidR="001A4E56" w:rsidRPr="006212C5" w:rsidRDefault="000424D2" w:rsidP="005D4215">
            <w:pPr>
              <w:spacing w:line="240" w:lineRule="auto"/>
              <w:ind w:left="284" w:hanging="284"/>
              <w:contextualSpacing/>
              <w:rPr>
                <w:b/>
                <w:iCs/>
                <w:color w:val="EA7131"/>
                <w:sz w:val="18"/>
                <w:szCs w:val="21"/>
              </w:rPr>
            </w:pPr>
            <w:r>
              <w:rPr>
                <w:b/>
                <w:iCs/>
                <w:color w:val="EA7131"/>
                <w:sz w:val="18"/>
                <w:szCs w:val="21"/>
              </w:rPr>
              <w:t xml:space="preserve">Technische complexiteit </w:t>
            </w:r>
            <w:proofErr w:type="spellStart"/>
            <w:r>
              <w:rPr>
                <w:b/>
                <w:iCs/>
                <w:color w:val="EA7131"/>
                <w:sz w:val="18"/>
                <w:szCs w:val="21"/>
              </w:rPr>
              <w:t>facilities</w:t>
            </w:r>
            <w:proofErr w:type="spellEnd"/>
          </w:p>
          <w:p w14:paraId="1D13AEB0" w14:textId="77777777" w:rsidR="001A4E56" w:rsidRPr="006212C5" w:rsidRDefault="001A4E56" w:rsidP="005D4215">
            <w:pPr>
              <w:spacing w:line="240" w:lineRule="auto"/>
              <w:contextualSpacing/>
              <w:rPr>
                <w:noProof/>
                <w:color w:val="EA7131"/>
              </w:rPr>
            </w:pPr>
          </w:p>
        </w:tc>
        <w:tc>
          <w:tcPr>
            <w:tcW w:w="970" w:type="dxa"/>
            <w:gridSpan w:val="2"/>
            <w:vMerge w:val="restart"/>
            <w:textDirection w:val="btLr"/>
            <w:vAlign w:val="center"/>
          </w:tcPr>
          <w:p w14:paraId="4CF289D3" w14:textId="77777777" w:rsidR="00F53B68" w:rsidRDefault="001A4E56" w:rsidP="006F5C66">
            <w:pPr>
              <w:spacing w:line="240" w:lineRule="auto"/>
              <w:ind w:left="113" w:right="113"/>
              <w:contextualSpacing/>
              <w:jc w:val="center"/>
              <w:rPr>
                <w:sz w:val="18"/>
                <w:szCs w:val="18"/>
              </w:rPr>
            </w:pPr>
            <w:r w:rsidRPr="00783270">
              <w:rPr>
                <w:sz w:val="18"/>
                <w:szCs w:val="18"/>
              </w:rPr>
              <w:t>Zie functieomschrijving en NOK</w:t>
            </w:r>
            <w:r w:rsidR="006F5C66">
              <w:rPr>
                <w:sz w:val="18"/>
                <w:szCs w:val="18"/>
              </w:rPr>
              <w:t xml:space="preserve"> </w:t>
            </w:r>
          </w:p>
          <w:p w14:paraId="753D9FD4" w14:textId="459DAC94" w:rsidR="001A4E56" w:rsidRPr="006F5C66" w:rsidRDefault="00F53B68" w:rsidP="006F5C66">
            <w:pPr>
              <w:spacing w:line="240" w:lineRule="auto"/>
              <w:ind w:left="113" w:right="113"/>
              <w:contextualSpacing/>
              <w:jc w:val="center"/>
              <w:rPr>
                <w:sz w:val="18"/>
                <w:szCs w:val="18"/>
              </w:rPr>
            </w:pPr>
            <w:r>
              <w:rPr>
                <w:sz w:val="18"/>
                <w:szCs w:val="18"/>
              </w:rPr>
              <w:t>m</w:t>
            </w:r>
            <w:r w:rsidR="006F5C66">
              <w:rPr>
                <w:sz w:val="18"/>
                <w:szCs w:val="18"/>
              </w:rPr>
              <w:t>edewerker technische dienst</w:t>
            </w:r>
          </w:p>
        </w:tc>
        <w:tc>
          <w:tcPr>
            <w:tcW w:w="3194" w:type="dxa"/>
            <w:gridSpan w:val="2"/>
          </w:tcPr>
          <w:p w14:paraId="4C72A86E" w14:textId="341408B9" w:rsidR="001A4E56" w:rsidRDefault="00913550" w:rsidP="00E3108A">
            <w:pPr>
              <w:pStyle w:val="Lijstalinea"/>
              <w:numPr>
                <w:ilvl w:val="0"/>
                <w:numId w:val="8"/>
              </w:numPr>
              <w:spacing w:line="240" w:lineRule="auto"/>
              <w:ind w:left="284" w:hanging="284"/>
              <w:rPr>
                <w:sz w:val="18"/>
                <w:szCs w:val="21"/>
              </w:rPr>
            </w:pPr>
            <w:r>
              <w:rPr>
                <w:sz w:val="18"/>
                <w:szCs w:val="21"/>
              </w:rPr>
              <w:t>reguliere hotel- en vergader</w:t>
            </w:r>
            <w:r w:rsidR="008F1386">
              <w:rPr>
                <w:sz w:val="18"/>
                <w:szCs w:val="21"/>
              </w:rPr>
              <w:t>accommodatie</w:t>
            </w:r>
            <w:r>
              <w:rPr>
                <w:sz w:val="18"/>
                <w:szCs w:val="21"/>
              </w:rPr>
              <w:t>.</w:t>
            </w:r>
          </w:p>
        </w:tc>
        <w:tc>
          <w:tcPr>
            <w:tcW w:w="3193" w:type="dxa"/>
            <w:gridSpan w:val="2"/>
            <w:shd w:val="clear" w:color="auto" w:fill="F2F2F2" w:themeFill="background1" w:themeFillShade="F2"/>
            <w:tcMar>
              <w:top w:w="28" w:type="dxa"/>
              <w:bottom w:w="28" w:type="dxa"/>
            </w:tcMar>
          </w:tcPr>
          <w:p w14:paraId="7AB59E0A" w14:textId="3F082FF7" w:rsidR="00012AAA" w:rsidRPr="00012AAA" w:rsidRDefault="00012AAA" w:rsidP="00012AAA">
            <w:pPr>
              <w:spacing w:line="240" w:lineRule="auto"/>
              <w:rPr>
                <w:noProof/>
                <w:sz w:val="18"/>
                <w:szCs w:val="18"/>
              </w:rPr>
            </w:pPr>
            <w:r w:rsidRPr="00012AAA">
              <w:rPr>
                <w:noProof/>
                <w:sz w:val="18"/>
                <w:szCs w:val="18"/>
              </w:rPr>
              <w:t>Aanvullend:</w:t>
            </w:r>
          </w:p>
          <w:p w14:paraId="32F42566" w14:textId="18406D81" w:rsidR="001A4E56" w:rsidRDefault="00B64387" w:rsidP="009520B9">
            <w:pPr>
              <w:pStyle w:val="Lijstalinea"/>
              <w:numPr>
                <w:ilvl w:val="0"/>
                <w:numId w:val="8"/>
              </w:numPr>
              <w:spacing w:line="240" w:lineRule="auto"/>
              <w:ind w:left="284" w:hanging="284"/>
              <w:rPr>
                <w:noProof/>
              </w:rPr>
            </w:pPr>
            <w:r>
              <w:rPr>
                <w:sz w:val="18"/>
                <w:szCs w:val="21"/>
              </w:rPr>
              <w:t>specifieke voorzieningen als zwembad, wellness-faciliteiten e.d.</w:t>
            </w:r>
          </w:p>
        </w:tc>
        <w:tc>
          <w:tcPr>
            <w:tcW w:w="3195" w:type="dxa"/>
            <w:tcMar>
              <w:top w:w="28" w:type="dxa"/>
              <w:bottom w:w="28" w:type="dxa"/>
            </w:tcMar>
          </w:tcPr>
          <w:p w14:paraId="268F13BA" w14:textId="77777777" w:rsidR="00012AAA" w:rsidRPr="00012AAA" w:rsidRDefault="00012AAA" w:rsidP="00012AAA">
            <w:pPr>
              <w:spacing w:line="240" w:lineRule="auto"/>
              <w:rPr>
                <w:noProof/>
              </w:rPr>
            </w:pPr>
            <w:r w:rsidRPr="00012AAA">
              <w:rPr>
                <w:sz w:val="18"/>
                <w:szCs w:val="21"/>
              </w:rPr>
              <w:t>Aanvullend:</w:t>
            </w:r>
          </w:p>
          <w:p w14:paraId="1D49D771" w14:textId="38141E00" w:rsidR="001A4E56" w:rsidRDefault="00012AAA" w:rsidP="005D4215">
            <w:pPr>
              <w:pStyle w:val="Lijstalinea"/>
              <w:numPr>
                <w:ilvl w:val="0"/>
                <w:numId w:val="8"/>
              </w:numPr>
              <w:spacing w:line="240" w:lineRule="auto"/>
              <w:ind w:left="284" w:hanging="284"/>
              <w:rPr>
                <w:noProof/>
              </w:rPr>
            </w:pPr>
            <w:r>
              <w:rPr>
                <w:sz w:val="18"/>
                <w:szCs w:val="21"/>
              </w:rPr>
              <w:t xml:space="preserve">verantwoordelijk </w:t>
            </w:r>
            <w:r w:rsidR="00B64387">
              <w:rPr>
                <w:sz w:val="18"/>
                <w:szCs w:val="21"/>
              </w:rPr>
              <w:t>voor meerdere vestigingen met een verscheidenheid aan faciliteiten.</w:t>
            </w:r>
          </w:p>
        </w:tc>
        <w:tc>
          <w:tcPr>
            <w:tcW w:w="970" w:type="dxa"/>
            <w:vMerge w:val="restart"/>
            <w:tcMar>
              <w:top w:w="28" w:type="dxa"/>
              <w:bottom w:w="28" w:type="dxa"/>
            </w:tcMar>
            <w:textDirection w:val="btLr"/>
          </w:tcPr>
          <w:p w14:paraId="43E0A580" w14:textId="77777777" w:rsidR="00F53B68" w:rsidRDefault="00F53B68" w:rsidP="00172275">
            <w:pPr>
              <w:spacing w:line="240" w:lineRule="auto"/>
              <w:contextualSpacing/>
              <w:jc w:val="center"/>
              <w:rPr>
                <w:sz w:val="18"/>
                <w:szCs w:val="18"/>
              </w:rPr>
            </w:pPr>
          </w:p>
          <w:p w14:paraId="4A434C12" w14:textId="0F9E3840" w:rsidR="001A4E56" w:rsidRPr="00172275" w:rsidRDefault="00172275" w:rsidP="00172275">
            <w:pPr>
              <w:spacing w:line="240" w:lineRule="auto"/>
              <w:contextualSpacing/>
              <w:jc w:val="center"/>
              <w:rPr>
                <w:sz w:val="18"/>
                <w:szCs w:val="18"/>
              </w:rPr>
            </w:pPr>
            <w:r>
              <w:rPr>
                <w:sz w:val="18"/>
                <w:szCs w:val="18"/>
              </w:rPr>
              <w:t xml:space="preserve">Geen </w:t>
            </w:r>
            <w:r w:rsidR="001422CE">
              <w:rPr>
                <w:sz w:val="18"/>
                <w:szCs w:val="18"/>
              </w:rPr>
              <w:t>referentiefunctie beschikbaar</w:t>
            </w:r>
          </w:p>
        </w:tc>
      </w:tr>
      <w:tr w:rsidR="001A4E56" w14:paraId="6E68530D" w14:textId="77777777" w:rsidTr="00E06EE5">
        <w:trPr>
          <w:trHeight w:val="233"/>
        </w:trPr>
        <w:tc>
          <w:tcPr>
            <w:tcW w:w="3214" w:type="dxa"/>
            <w:tcMar>
              <w:top w:w="28" w:type="dxa"/>
              <w:bottom w:w="28" w:type="dxa"/>
            </w:tcMar>
          </w:tcPr>
          <w:p w14:paraId="72C64886" w14:textId="08BF29D1" w:rsidR="001A4E56" w:rsidRPr="006212C5" w:rsidRDefault="000424D2" w:rsidP="005D4215">
            <w:pPr>
              <w:spacing w:line="240" w:lineRule="auto"/>
              <w:contextualSpacing/>
              <w:rPr>
                <w:noProof/>
                <w:color w:val="EA7131"/>
              </w:rPr>
            </w:pPr>
            <w:r>
              <w:rPr>
                <w:b/>
                <w:iCs/>
                <w:color w:val="EA7131"/>
                <w:sz w:val="18"/>
                <w:szCs w:val="21"/>
              </w:rPr>
              <w:t>Aantal medewerkers</w:t>
            </w:r>
          </w:p>
        </w:tc>
        <w:tc>
          <w:tcPr>
            <w:tcW w:w="970" w:type="dxa"/>
            <w:gridSpan w:val="2"/>
            <w:vMerge/>
          </w:tcPr>
          <w:p w14:paraId="3BD93FBB" w14:textId="77777777" w:rsidR="001A4E56" w:rsidRPr="00CA3062" w:rsidRDefault="001A4E56" w:rsidP="005D4215">
            <w:pPr>
              <w:pStyle w:val="Lijstalinea"/>
              <w:numPr>
                <w:ilvl w:val="0"/>
                <w:numId w:val="8"/>
              </w:numPr>
              <w:spacing w:line="240" w:lineRule="auto"/>
              <w:ind w:left="284" w:hanging="284"/>
              <w:rPr>
                <w:sz w:val="18"/>
                <w:szCs w:val="21"/>
              </w:rPr>
            </w:pPr>
          </w:p>
        </w:tc>
        <w:tc>
          <w:tcPr>
            <w:tcW w:w="3194" w:type="dxa"/>
            <w:gridSpan w:val="2"/>
          </w:tcPr>
          <w:p w14:paraId="6ADC4D9C" w14:textId="14D6126E" w:rsidR="001A4E56" w:rsidRDefault="00B64387" w:rsidP="00E3108A">
            <w:pPr>
              <w:pStyle w:val="Lijstalinea"/>
              <w:numPr>
                <w:ilvl w:val="0"/>
                <w:numId w:val="8"/>
              </w:numPr>
              <w:spacing w:line="240" w:lineRule="auto"/>
              <w:ind w:left="284" w:hanging="284"/>
              <w:rPr>
                <w:sz w:val="18"/>
                <w:szCs w:val="21"/>
              </w:rPr>
            </w:pPr>
            <w:r>
              <w:rPr>
                <w:sz w:val="18"/>
                <w:szCs w:val="21"/>
              </w:rPr>
              <w:t>3 tot 5 medewerkers.</w:t>
            </w:r>
          </w:p>
          <w:p w14:paraId="209A396F" w14:textId="77777777" w:rsidR="001A4E56" w:rsidRPr="00CA3062" w:rsidRDefault="001A4E56" w:rsidP="00E3108A">
            <w:pPr>
              <w:pStyle w:val="Lijstalinea"/>
              <w:spacing w:line="240" w:lineRule="auto"/>
              <w:ind w:left="284" w:hanging="284"/>
              <w:rPr>
                <w:sz w:val="18"/>
                <w:szCs w:val="21"/>
              </w:rPr>
            </w:pPr>
          </w:p>
        </w:tc>
        <w:tc>
          <w:tcPr>
            <w:tcW w:w="3193" w:type="dxa"/>
            <w:gridSpan w:val="2"/>
            <w:shd w:val="clear" w:color="auto" w:fill="F2F2F2" w:themeFill="background1" w:themeFillShade="F2"/>
            <w:tcMar>
              <w:top w:w="28" w:type="dxa"/>
              <w:bottom w:w="28" w:type="dxa"/>
            </w:tcMar>
          </w:tcPr>
          <w:p w14:paraId="0EF4552E" w14:textId="5269B2F6" w:rsidR="001A4E56" w:rsidRDefault="00781B0D" w:rsidP="005D4215">
            <w:pPr>
              <w:pStyle w:val="Lijstalinea"/>
              <w:numPr>
                <w:ilvl w:val="0"/>
                <w:numId w:val="8"/>
              </w:numPr>
              <w:spacing w:line="240" w:lineRule="auto"/>
              <w:ind w:left="284" w:hanging="284"/>
              <w:rPr>
                <w:sz w:val="18"/>
                <w:szCs w:val="21"/>
              </w:rPr>
            </w:pPr>
            <w:r>
              <w:rPr>
                <w:sz w:val="18"/>
                <w:szCs w:val="21"/>
              </w:rPr>
              <w:t>5 tot 8 medewerkers</w:t>
            </w:r>
          </w:p>
          <w:p w14:paraId="4E7487CC" w14:textId="77777777" w:rsidR="001A4E56" w:rsidRPr="00E3108A" w:rsidRDefault="001A4E56" w:rsidP="009520B9">
            <w:pPr>
              <w:pStyle w:val="Lijstalinea"/>
              <w:spacing w:line="240" w:lineRule="auto"/>
              <w:ind w:left="284"/>
              <w:rPr>
                <w:sz w:val="18"/>
                <w:szCs w:val="21"/>
              </w:rPr>
            </w:pPr>
          </w:p>
        </w:tc>
        <w:tc>
          <w:tcPr>
            <w:tcW w:w="3195" w:type="dxa"/>
            <w:tcMar>
              <w:top w:w="28" w:type="dxa"/>
              <w:bottom w:w="28" w:type="dxa"/>
            </w:tcMar>
          </w:tcPr>
          <w:p w14:paraId="54B19BD7" w14:textId="0E0615EA" w:rsidR="001A4E56" w:rsidRPr="00781B0D" w:rsidRDefault="00781B0D" w:rsidP="00781B0D">
            <w:pPr>
              <w:pStyle w:val="Lijstalinea"/>
              <w:numPr>
                <w:ilvl w:val="0"/>
                <w:numId w:val="8"/>
              </w:numPr>
              <w:spacing w:line="240" w:lineRule="auto"/>
              <w:ind w:left="284" w:hanging="284"/>
              <w:rPr>
                <w:sz w:val="18"/>
                <w:szCs w:val="21"/>
              </w:rPr>
            </w:pPr>
            <w:r>
              <w:rPr>
                <w:sz w:val="18"/>
                <w:szCs w:val="21"/>
              </w:rPr>
              <w:t>8 tot 15 medewerkers, verdeeld over alle technische disciplines.</w:t>
            </w:r>
          </w:p>
        </w:tc>
        <w:tc>
          <w:tcPr>
            <w:tcW w:w="970" w:type="dxa"/>
            <w:vMerge/>
            <w:tcMar>
              <w:top w:w="28" w:type="dxa"/>
              <w:bottom w:w="28" w:type="dxa"/>
            </w:tcMar>
          </w:tcPr>
          <w:p w14:paraId="3CB45D33" w14:textId="77777777" w:rsidR="001A4E56" w:rsidRDefault="001A4E56" w:rsidP="005D4215">
            <w:pPr>
              <w:rPr>
                <w:noProof/>
              </w:rPr>
            </w:pPr>
          </w:p>
        </w:tc>
      </w:tr>
      <w:tr w:rsidR="00456861" w14:paraId="02C44C6E" w14:textId="77777777" w:rsidTr="00E06EE5">
        <w:trPr>
          <w:trHeight w:val="857"/>
        </w:trPr>
        <w:tc>
          <w:tcPr>
            <w:tcW w:w="3214" w:type="dxa"/>
            <w:tcMar>
              <w:top w:w="28" w:type="dxa"/>
              <w:bottom w:w="28" w:type="dxa"/>
            </w:tcMar>
          </w:tcPr>
          <w:p w14:paraId="02BCCB62" w14:textId="6CE67000" w:rsidR="00456861" w:rsidRDefault="00456861" w:rsidP="005D4215">
            <w:pPr>
              <w:spacing w:line="240" w:lineRule="auto"/>
              <w:contextualSpacing/>
              <w:rPr>
                <w:b/>
                <w:iCs/>
                <w:color w:val="EA7131"/>
                <w:sz w:val="18"/>
                <w:szCs w:val="21"/>
              </w:rPr>
            </w:pPr>
            <w:r>
              <w:rPr>
                <w:b/>
                <w:iCs/>
                <w:color w:val="EA7131"/>
                <w:sz w:val="18"/>
                <w:szCs w:val="21"/>
              </w:rPr>
              <w:t>Vrijheidsgraden</w:t>
            </w:r>
          </w:p>
        </w:tc>
        <w:tc>
          <w:tcPr>
            <w:tcW w:w="970" w:type="dxa"/>
            <w:gridSpan w:val="2"/>
            <w:vMerge/>
          </w:tcPr>
          <w:p w14:paraId="1FD325E7" w14:textId="77777777" w:rsidR="00456861" w:rsidRPr="00CA3062" w:rsidRDefault="00456861" w:rsidP="005D4215">
            <w:pPr>
              <w:pStyle w:val="Lijstalinea"/>
              <w:numPr>
                <w:ilvl w:val="0"/>
                <w:numId w:val="8"/>
              </w:numPr>
              <w:spacing w:line="240" w:lineRule="auto"/>
              <w:ind w:left="284" w:hanging="284"/>
              <w:rPr>
                <w:sz w:val="18"/>
                <w:szCs w:val="21"/>
              </w:rPr>
            </w:pPr>
          </w:p>
        </w:tc>
        <w:tc>
          <w:tcPr>
            <w:tcW w:w="3194" w:type="dxa"/>
            <w:gridSpan w:val="2"/>
          </w:tcPr>
          <w:p w14:paraId="2F83128C" w14:textId="38F85872" w:rsidR="00C74D1B" w:rsidRPr="00C74D1B" w:rsidRDefault="00C74D1B" w:rsidP="00E3108A">
            <w:pPr>
              <w:pStyle w:val="Lijstalinea"/>
              <w:numPr>
                <w:ilvl w:val="0"/>
                <w:numId w:val="8"/>
              </w:numPr>
              <w:spacing w:line="240" w:lineRule="auto"/>
              <w:ind w:left="284" w:hanging="284"/>
              <w:rPr>
                <w:sz w:val="18"/>
                <w:szCs w:val="21"/>
              </w:rPr>
            </w:pPr>
            <w:r>
              <w:rPr>
                <w:sz w:val="18"/>
                <w:szCs w:val="21"/>
              </w:rPr>
              <w:t>n</w:t>
            </w:r>
            <w:r w:rsidRPr="00C74D1B">
              <w:rPr>
                <w:sz w:val="18"/>
                <w:szCs w:val="21"/>
              </w:rPr>
              <w:t>iet-dagelijkse onderhoudsklussen worden uitbesteed</w:t>
            </w:r>
            <w:r>
              <w:rPr>
                <w:sz w:val="18"/>
                <w:szCs w:val="21"/>
              </w:rPr>
              <w:t>;</w:t>
            </w:r>
          </w:p>
          <w:p w14:paraId="526B56E8" w14:textId="0409BA0C" w:rsidR="00C74D1B" w:rsidRPr="00C74D1B" w:rsidRDefault="00C74D1B" w:rsidP="00E3108A">
            <w:pPr>
              <w:pStyle w:val="Lijstalinea"/>
              <w:numPr>
                <w:ilvl w:val="0"/>
                <w:numId w:val="8"/>
              </w:numPr>
              <w:spacing w:line="240" w:lineRule="auto"/>
              <w:ind w:left="284" w:hanging="284"/>
              <w:rPr>
                <w:sz w:val="18"/>
                <w:szCs w:val="21"/>
              </w:rPr>
            </w:pPr>
            <w:r>
              <w:rPr>
                <w:sz w:val="18"/>
                <w:szCs w:val="21"/>
              </w:rPr>
              <w:t>w</w:t>
            </w:r>
            <w:r w:rsidRPr="00C74D1B">
              <w:rPr>
                <w:sz w:val="18"/>
                <w:szCs w:val="21"/>
              </w:rPr>
              <w:t xml:space="preserve">erkt volgens door hoofdkantoor of externe dienstverlener opgestelde </w:t>
            </w:r>
            <w:proofErr w:type="spellStart"/>
            <w:r w:rsidRPr="00C74D1B">
              <w:rPr>
                <w:sz w:val="18"/>
                <w:szCs w:val="21"/>
              </w:rPr>
              <w:t>planningschema’s</w:t>
            </w:r>
            <w:proofErr w:type="spellEnd"/>
            <w:r w:rsidRPr="00C74D1B">
              <w:rPr>
                <w:sz w:val="18"/>
                <w:szCs w:val="21"/>
              </w:rPr>
              <w:t>.</w:t>
            </w:r>
          </w:p>
          <w:p w14:paraId="0261C459" w14:textId="77777777" w:rsidR="00456861" w:rsidRDefault="00456861" w:rsidP="00E3108A">
            <w:pPr>
              <w:pStyle w:val="Lijstalinea"/>
              <w:spacing w:line="240" w:lineRule="auto"/>
              <w:ind w:left="284" w:hanging="284"/>
              <w:rPr>
                <w:sz w:val="18"/>
                <w:szCs w:val="21"/>
              </w:rPr>
            </w:pPr>
          </w:p>
        </w:tc>
        <w:tc>
          <w:tcPr>
            <w:tcW w:w="3193" w:type="dxa"/>
            <w:gridSpan w:val="2"/>
            <w:shd w:val="clear" w:color="auto" w:fill="F2F2F2" w:themeFill="background1" w:themeFillShade="F2"/>
            <w:tcMar>
              <w:top w:w="28" w:type="dxa"/>
              <w:bottom w:w="28" w:type="dxa"/>
            </w:tcMar>
          </w:tcPr>
          <w:p w14:paraId="0C35CF96" w14:textId="1666BF3F" w:rsidR="00EE651A" w:rsidRPr="00EE651A" w:rsidRDefault="00EE651A" w:rsidP="00EE651A">
            <w:pPr>
              <w:pStyle w:val="Lijstalinea"/>
              <w:numPr>
                <w:ilvl w:val="0"/>
                <w:numId w:val="8"/>
              </w:numPr>
              <w:spacing w:line="240" w:lineRule="auto"/>
              <w:ind w:left="284" w:hanging="284"/>
              <w:rPr>
                <w:sz w:val="18"/>
                <w:szCs w:val="21"/>
              </w:rPr>
            </w:pPr>
            <w:r>
              <w:rPr>
                <w:sz w:val="18"/>
                <w:szCs w:val="21"/>
              </w:rPr>
              <w:t>u</w:t>
            </w:r>
            <w:r w:rsidRPr="00EE651A">
              <w:rPr>
                <w:sz w:val="18"/>
                <w:szCs w:val="21"/>
              </w:rPr>
              <w:t>itbesteding is beperkt tot de specialistische werk</w:t>
            </w:r>
            <w:r w:rsidRPr="00EE651A">
              <w:rPr>
                <w:sz w:val="18"/>
                <w:szCs w:val="21"/>
              </w:rPr>
              <w:softHyphen/>
              <w:t>zaamheden (liften, luchtbehandeling e.d.)</w:t>
            </w:r>
            <w:r w:rsidR="00856217">
              <w:rPr>
                <w:sz w:val="18"/>
                <w:szCs w:val="21"/>
              </w:rPr>
              <w:t>;</w:t>
            </w:r>
          </w:p>
          <w:p w14:paraId="72C7E419" w14:textId="5F8AE7E6" w:rsidR="00EE651A" w:rsidRPr="006F6DB4" w:rsidRDefault="00EE651A" w:rsidP="006F6DB4">
            <w:pPr>
              <w:pStyle w:val="Lijstalinea"/>
              <w:numPr>
                <w:ilvl w:val="0"/>
                <w:numId w:val="8"/>
              </w:numPr>
              <w:spacing w:line="240" w:lineRule="auto"/>
              <w:ind w:left="284" w:hanging="284"/>
              <w:rPr>
                <w:sz w:val="18"/>
                <w:szCs w:val="21"/>
              </w:rPr>
            </w:pPr>
            <w:r>
              <w:rPr>
                <w:sz w:val="18"/>
                <w:szCs w:val="21"/>
              </w:rPr>
              <w:t>l</w:t>
            </w:r>
            <w:r w:rsidRPr="00EE651A">
              <w:rPr>
                <w:sz w:val="18"/>
                <w:szCs w:val="21"/>
              </w:rPr>
              <w:t>egt de basis voor de (</w:t>
            </w:r>
            <w:proofErr w:type="spellStart"/>
            <w:r w:rsidRPr="00EE651A">
              <w:rPr>
                <w:sz w:val="18"/>
                <w:szCs w:val="21"/>
              </w:rPr>
              <w:t>middellangetermijn</w:t>
            </w:r>
            <w:proofErr w:type="spellEnd"/>
            <w:r w:rsidR="00F53B68">
              <w:rPr>
                <w:sz w:val="18"/>
                <w:szCs w:val="21"/>
              </w:rPr>
              <w:t>-</w:t>
            </w:r>
            <w:r w:rsidRPr="00EE651A">
              <w:rPr>
                <w:sz w:val="18"/>
                <w:szCs w:val="21"/>
              </w:rPr>
              <w:t>) onderhoudsplanning, gegeven een beschikbaar budget</w:t>
            </w:r>
            <w:r w:rsidR="003745FB">
              <w:rPr>
                <w:sz w:val="18"/>
                <w:szCs w:val="21"/>
              </w:rPr>
              <w:t>;</w:t>
            </w:r>
          </w:p>
          <w:p w14:paraId="7BB64200" w14:textId="76281B2A" w:rsidR="00456861" w:rsidRDefault="003745FB" w:rsidP="00EE651A">
            <w:pPr>
              <w:pStyle w:val="Lijstalinea"/>
              <w:numPr>
                <w:ilvl w:val="0"/>
                <w:numId w:val="8"/>
              </w:numPr>
              <w:spacing w:line="240" w:lineRule="auto"/>
              <w:ind w:left="284" w:hanging="284"/>
              <w:rPr>
                <w:sz w:val="18"/>
                <w:szCs w:val="21"/>
              </w:rPr>
            </w:pPr>
            <w:r>
              <w:rPr>
                <w:sz w:val="18"/>
                <w:szCs w:val="21"/>
              </w:rPr>
              <w:t>w</w:t>
            </w:r>
            <w:r w:rsidR="00EE651A" w:rsidRPr="00EE651A">
              <w:rPr>
                <w:sz w:val="18"/>
                <w:szCs w:val="21"/>
              </w:rPr>
              <w:t xml:space="preserve">erkt binnen vastgestelde contracten met </w:t>
            </w:r>
            <w:proofErr w:type="spellStart"/>
            <w:r w:rsidR="00EE651A" w:rsidRPr="00EE651A">
              <w:rPr>
                <w:sz w:val="18"/>
                <w:szCs w:val="21"/>
              </w:rPr>
              <w:t>contractors</w:t>
            </w:r>
            <w:proofErr w:type="spellEnd"/>
            <w:r w:rsidR="00EE651A" w:rsidRPr="00EE651A">
              <w:rPr>
                <w:sz w:val="18"/>
                <w:szCs w:val="21"/>
              </w:rPr>
              <w:t>.</w:t>
            </w:r>
          </w:p>
        </w:tc>
        <w:tc>
          <w:tcPr>
            <w:tcW w:w="3195" w:type="dxa"/>
            <w:tcMar>
              <w:top w:w="28" w:type="dxa"/>
              <w:bottom w:w="28" w:type="dxa"/>
            </w:tcMar>
          </w:tcPr>
          <w:p w14:paraId="54FA6D33" w14:textId="6B05475F" w:rsidR="00856217" w:rsidRPr="00012AAA" w:rsidRDefault="00012AAA" w:rsidP="00012AAA">
            <w:pPr>
              <w:spacing w:line="240" w:lineRule="auto"/>
              <w:rPr>
                <w:sz w:val="18"/>
                <w:szCs w:val="21"/>
              </w:rPr>
            </w:pPr>
            <w:r w:rsidRPr="00012AAA">
              <w:rPr>
                <w:sz w:val="18"/>
                <w:szCs w:val="21"/>
              </w:rPr>
              <w:t>Aanvullend:</w:t>
            </w:r>
          </w:p>
          <w:p w14:paraId="0AB58821" w14:textId="1BFE4BAF" w:rsidR="00856217" w:rsidRPr="00856217" w:rsidRDefault="00856217" w:rsidP="00856217">
            <w:pPr>
              <w:pStyle w:val="Lijstalinea"/>
              <w:numPr>
                <w:ilvl w:val="0"/>
                <w:numId w:val="8"/>
              </w:numPr>
              <w:spacing w:line="240" w:lineRule="auto"/>
              <w:ind w:left="284" w:hanging="284"/>
              <w:rPr>
                <w:sz w:val="18"/>
                <w:szCs w:val="21"/>
              </w:rPr>
            </w:pPr>
            <w:r>
              <w:rPr>
                <w:sz w:val="18"/>
                <w:szCs w:val="21"/>
              </w:rPr>
              <w:t>s</w:t>
            </w:r>
            <w:r w:rsidRPr="00856217">
              <w:rPr>
                <w:sz w:val="18"/>
                <w:szCs w:val="21"/>
              </w:rPr>
              <w:t>telt de onderhoudsplanning op en dient het bijbehorende budget vrij te krijgen</w:t>
            </w:r>
            <w:r>
              <w:rPr>
                <w:sz w:val="18"/>
                <w:szCs w:val="21"/>
              </w:rPr>
              <w:t>;</w:t>
            </w:r>
          </w:p>
          <w:p w14:paraId="1A0EF8A2" w14:textId="7DCDA2C4" w:rsidR="00456861" w:rsidRDefault="00856217" w:rsidP="00856217">
            <w:pPr>
              <w:pStyle w:val="Lijstalinea"/>
              <w:numPr>
                <w:ilvl w:val="0"/>
                <w:numId w:val="8"/>
              </w:numPr>
              <w:spacing w:line="240" w:lineRule="auto"/>
              <w:ind w:left="284" w:hanging="284"/>
              <w:rPr>
                <w:sz w:val="18"/>
                <w:szCs w:val="21"/>
              </w:rPr>
            </w:pPr>
            <w:r>
              <w:rPr>
                <w:sz w:val="18"/>
                <w:szCs w:val="21"/>
              </w:rPr>
              <w:t>i</w:t>
            </w:r>
            <w:r w:rsidRPr="00856217">
              <w:rPr>
                <w:sz w:val="18"/>
                <w:szCs w:val="21"/>
              </w:rPr>
              <w:t>s verantwoordelijk voor de inhuur van en contracten met derde partijen.</w:t>
            </w:r>
          </w:p>
        </w:tc>
        <w:tc>
          <w:tcPr>
            <w:tcW w:w="970" w:type="dxa"/>
            <w:vMerge/>
            <w:tcMar>
              <w:top w:w="28" w:type="dxa"/>
              <w:bottom w:w="28" w:type="dxa"/>
            </w:tcMar>
          </w:tcPr>
          <w:p w14:paraId="4B652835" w14:textId="77777777" w:rsidR="00456861" w:rsidRDefault="00456861" w:rsidP="005D4215">
            <w:pPr>
              <w:rPr>
                <w:noProof/>
              </w:rPr>
            </w:pPr>
          </w:p>
        </w:tc>
      </w:tr>
      <w:tr w:rsidR="00456861" w14:paraId="4CE5D225" w14:textId="77777777" w:rsidTr="00E06EE5">
        <w:trPr>
          <w:trHeight w:val="857"/>
        </w:trPr>
        <w:tc>
          <w:tcPr>
            <w:tcW w:w="3214" w:type="dxa"/>
            <w:tcMar>
              <w:top w:w="28" w:type="dxa"/>
              <w:bottom w:w="28" w:type="dxa"/>
            </w:tcMar>
          </w:tcPr>
          <w:p w14:paraId="748E07D9" w14:textId="0ED4DA98" w:rsidR="00456861" w:rsidRDefault="00456861" w:rsidP="005D4215">
            <w:pPr>
              <w:spacing w:line="240" w:lineRule="auto"/>
              <w:contextualSpacing/>
              <w:rPr>
                <w:b/>
                <w:iCs/>
                <w:color w:val="EA7131"/>
                <w:sz w:val="18"/>
                <w:szCs w:val="21"/>
              </w:rPr>
            </w:pPr>
            <w:r>
              <w:rPr>
                <w:b/>
                <w:iCs/>
                <w:color w:val="EA7131"/>
                <w:sz w:val="18"/>
                <w:szCs w:val="21"/>
              </w:rPr>
              <w:t>Focus</w:t>
            </w:r>
          </w:p>
        </w:tc>
        <w:tc>
          <w:tcPr>
            <w:tcW w:w="970" w:type="dxa"/>
            <w:gridSpan w:val="2"/>
            <w:vMerge/>
          </w:tcPr>
          <w:p w14:paraId="07D0107D" w14:textId="77777777" w:rsidR="00456861" w:rsidRPr="00CA3062" w:rsidRDefault="00456861" w:rsidP="005D4215">
            <w:pPr>
              <w:pStyle w:val="Lijstalinea"/>
              <w:numPr>
                <w:ilvl w:val="0"/>
                <w:numId w:val="8"/>
              </w:numPr>
              <w:spacing w:line="240" w:lineRule="auto"/>
              <w:ind w:left="284" w:hanging="284"/>
              <w:rPr>
                <w:sz w:val="18"/>
                <w:szCs w:val="21"/>
              </w:rPr>
            </w:pPr>
          </w:p>
        </w:tc>
        <w:tc>
          <w:tcPr>
            <w:tcW w:w="3194" w:type="dxa"/>
            <w:gridSpan w:val="2"/>
          </w:tcPr>
          <w:p w14:paraId="728FDCB0" w14:textId="3611EE7B" w:rsidR="00F262C9" w:rsidRPr="00F262C9" w:rsidRDefault="00F262C9" w:rsidP="00E3108A">
            <w:pPr>
              <w:pStyle w:val="Lijstalinea"/>
              <w:numPr>
                <w:ilvl w:val="0"/>
                <w:numId w:val="8"/>
              </w:numPr>
              <w:spacing w:line="240" w:lineRule="auto"/>
              <w:ind w:left="284" w:hanging="284"/>
              <w:rPr>
                <w:sz w:val="18"/>
                <w:szCs w:val="21"/>
              </w:rPr>
            </w:pPr>
            <w:r>
              <w:rPr>
                <w:sz w:val="18"/>
                <w:szCs w:val="21"/>
              </w:rPr>
              <w:t>f</w:t>
            </w:r>
            <w:r w:rsidRPr="00F262C9">
              <w:rPr>
                <w:sz w:val="18"/>
                <w:szCs w:val="21"/>
              </w:rPr>
              <w:t>ocus ligt op het zelf meewerken en coördineren van de uitvoering van storingen/reparaties</w:t>
            </w:r>
            <w:r>
              <w:rPr>
                <w:sz w:val="18"/>
                <w:szCs w:val="21"/>
              </w:rPr>
              <w:t>;</w:t>
            </w:r>
          </w:p>
          <w:p w14:paraId="54C7BB80" w14:textId="63E2ABE0" w:rsidR="00F262C9" w:rsidRPr="00F262C9" w:rsidRDefault="00F262C9" w:rsidP="00E3108A">
            <w:pPr>
              <w:pStyle w:val="Lijstalinea"/>
              <w:numPr>
                <w:ilvl w:val="0"/>
                <w:numId w:val="8"/>
              </w:numPr>
              <w:spacing w:line="240" w:lineRule="auto"/>
              <w:ind w:left="284" w:hanging="284"/>
              <w:rPr>
                <w:sz w:val="18"/>
                <w:szCs w:val="21"/>
              </w:rPr>
            </w:pPr>
            <w:r>
              <w:rPr>
                <w:sz w:val="18"/>
                <w:szCs w:val="21"/>
              </w:rPr>
              <w:t>u</w:t>
            </w:r>
            <w:r w:rsidRPr="00F262C9">
              <w:rPr>
                <w:sz w:val="18"/>
                <w:szCs w:val="21"/>
              </w:rPr>
              <w:t>itvoeringsoriëntatie; denkt mee en reageert op input van of voorstellen vanuit de centrale manager TD of de bedrijfsleider</w:t>
            </w:r>
            <w:r w:rsidR="000A4B04">
              <w:rPr>
                <w:sz w:val="18"/>
                <w:szCs w:val="21"/>
              </w:rPr>
              <w:t>;</w:t>
            </w:r>
          </w:p>
          <w:p w14:paraId="54153A3D" w14:textId="1B14FA93" w:rsidR="00456861" w:rsidRPr="000A4B04" w:rsidRDefault="000A4B04" w:rsidP="00E3108A">
            <w:pPr>
              <w:pStyle w:val="Lijstalinea"/>
              <w:numPr>
                <w:ilvl w:val="0"/>
                <w:numId w:val="8"/>
              </w:numPr>
              <w:spacing w:line="240" w:lineRule="auto"/>
              <w:ind w:left="284" w:hanging="284"/>
              <w:rPr>
                <w:sz w:val="18"/>
                <w:szCs w:val="21"/>
              </w:rPr>
            </w:pPr>
            <w:r>
              <w:rPr>
                <w:sz w:val="18"/>
                <w:szCs w:val="21"/>
              </w:rPr>
              <w:t>b</w:t>
            </w:r>
            <w:r w:rsidR="00F262C9" w:rsidRPr="000A4B04">
              <w:rPr>
                <w:sz w:val="18"/>
                <w:szCs w:val="21"/>
              </w:rPr>
              <w:t>eoordeelt plannen van management op haalbaarheid, toetst op kostenrealiteit.</w:t>
            </w:r>
          </w:p>
        </w:tc>
        <w:tc>
          <w:tcPr>
            <w:tcW w:w="3193" w:type="dxa"/>
            <w:gridSpan w:val="2"/>
            <w:shd w:val="clear" w:color="auto" w:fill="F2F2F2" w:themeFill="background1" w:themeFillShade="F2"/>
            <w:tcMar>
              <w:top w:w="28" w:type="dxa"/>
              <w:bottom w:w="28" w:type="dxa"/>
            </w:tcMar>
          </w:tcPr>
          <w:p w14:paraId="026FDF8B" w14:textId="43A03BFE" w:rsidR="001A0B4A" w:rsidRPr="001A0B4A" w:rsidRDefault="001A0B4A" w:rsidP="001A0B4A">
            <w:pPr>
              <w:pStyle w:val="Lijstalinea"/>
              <w:numPr>
                <w:ilvl w:val="0"/>
                <w:numId w:val="8"/>
              </w:numPr>
              <w:spacing w:line="240" w:lineRule="auto"/>
              <w:ind w:left="284" w:hanging="284"/>
              <w:rPr>
                <w:sz w:val="18"/>
                <w:szCs w:val="21"/>
              </w:rPr>
            </w:pPr>
            <w:r>
              <w:rPr>
                <w:sz w:val="18"/>
                <w:szCs w:val="21"/>
              </w:rPr>
              <w:t>f</w:t>
            </w:r>
            <w:r w:rsidRPr="001A0B4A">
              <w:rPr>
                <w:sz w:val="18"/>
                <w:szCs w:val="21"/>
              </w:rPr>
              <w:t>ocus ligt op het op de middellange termijn (2 jaar vooruit) beschikbaar houden van het gebouw, de faciliteiten en installaties in lijn met de wensen/ behoeften van de gasten. Meewerken is vooral gericht op het leiden van projecten</w:t>
            </w:r>
            <w:r w:rsidR="00AF0932">
              <w:rPr>
                <w:sz w:val="18"/>
                <w:szCs w:val="21"/>
              </w:rPr>
              <w:t>;</w:t>
            </w:r>
          </w:p>
          <w:p w14:paraId="52D7C4A6" w14:textId="07FA6E18" w:rsidR="001A0B4A" w:rsidRPr="00937FBF" w:rsidRDefault="00937FBF" w:rsidP="00937FBF">
            <w:pPr>
              <w:pStyle w:val="Lijstalinea"/>
              <w:numPr>
                <w:ilvl w:val="0"/>
                <w:numId w:val="8"/>
              </w:numPr>
              <w:spacing w:line="240" w:lineRule="auto"/>
              <w:ind w:left="284" w:hanging="284"/>
              <w:rPr>
                <w:sz w:val="18"/>
                <w:szCs w:val="21"/>
              </w:rPr>
            </w:pPr>
            <w:r>
              <w:rPr>
                <w:sz w:val="18"/>
                <w:szCs w:val="21"/>
              </w:rPr>
              <w:t>k</w:t>
            </w:r>
            <w:r w:rsidR="001A0B4A" w:rsidRPr="00937FBF">
              <w:rPr>
                <w:sz w:val="18"/>
                <w:szCs w:val="21"/>
              </w:rPr>
              <w:t>ostenoriëntatie; verbetering technische staat en gastbeleving vormen de basis voor de voorstellen</w:t>
            </w:r>
            <w:r>
              <w:rPr>
                <w:sz w:val="18"/>
                <w:szCs w:val="21"/>
              </w:rPr>
              <w:t>;</w:t>
            </w:r>
          </w:p>
          <w:p w14:paraId="4D682428" w14:textId="38200715" w:rsidR="00456861" w:rsidRPr="00937FBF" w:rsidRDefault="00937FBF" w:rsidP="00937FBF">
            <w:pPr>
              <w:pStyle w:val="Lijstalinea"/>
              <w:numPr>
                <w:ilvl w:val="0"/>
                <w:numId w:val="8"/>
              </w:numPr>
              <w:spacing w:line="240" w:lineRule="auto"/>
              <w:ind w:left="284" w:hanging="284"/>
              <w:rPr>
                <w:sz w:val="18"/>
                <w:szCs w:val="21"/>
              </w:rPr>
            </w:pPr>
            <w:r>
              <w:rPr>
                <w:sz w:val="18"/>
                <w:szCs w:val="21"/>
              </w:rPr>
              <w:t>l</w:t>
            </w:r>
            <w:r w:rsidR="001A0B4A" w:rsidRPr="00937FBF">
              <w:rPr>
                <w:sz w:val="18"/>
                <w:szCs w:val="21"/>
              </w:rPr>
              <w:t>egt de basis voor de onderhouds-, verbouw-, en investeringsplannen op technisch gebied.</w:t>
            </w:r>
          </w:p>
        </w:tc>
        <w:tc>
          <w:tcPr>
            <w:tcW w:w="3195" w:type="dxa"/>
            <w:tcMar>
              <w:top w:w="28" w:type="dxa"/>
              <w:bottom w:w="28" w:type="dxa"/>
            </w:tcMar>
          </w:tcPr>
          <w:p w14:paraId="1DA49894" w14:textId="79129E39" w:rsidR="00012AAA" w:rsidRPr="001422CE" w:rsidRDefault="00012AAA" w:rsidP="001422CE">
            <w:pPr>
              <w:spacing w:line="240" w:lineRule="auto"/>
              <w:rPr>
                <w:sz w:val="18"/>
                <w:szCs w:val="21"/>
              </w:rPr>
            </w:pPr>
            <w:r w:rsidRPr="001422CE">
              <w:rPr>
                <w:sz w:val="18"/>
                <w:szCs w:val="21"/>
              </w:rPr>
              <w:t>Aanvulle</w:t>
            </w:r>
            <w:r w:rsidR="001422CE" w:rsidRPr="001422CE">
              <w:rPr>
                <w:sz w:val="18"/>
                <w:szCs w:val="21"/>
              </w:rPr>
              <w:t>nd:</w:t>
            </w:r>
          </w:p>
          <w:p w14:paraId="587933F1" w14:textId="29D0A2A7" w:rsidR="00C8361A" w:rsidRPr="00C8361A" w:rsidRDefault="00C8361A" w:rsidP="00C8361A">
            <w:pPr>
              <w:pStyle w:val="Lijstalinea"/>
              <w:numPr>
                <w:ilvl w:val="0"/>
                <w:numId w:val="8"/>
              </w:numPr>
              <w:spacing w:line="240" w:lineRule="auto"/>
              <w:ind w:left="284" w:hanging="284"/>
              <w:rPr>
                <w:sz w:val="18"/>
                <w:szCs w:val="21"/>
              </w:rPr>
            </w:pPr>
            <w:r w:rsidRPr="00C8361A">
              <w:rPr>
                <w:sz w:val="18"/>
                <w:szCs w:val="21"/>
              </w:rPr>
              <w:t>focus op ont</w:t>
            </w:r>
            <w:r w:rsidRPr="00C8361A">
              <w:rPr>
                <w:sz w:val="18"/>
                <w:szCs w:val="21"/>
              </w:rPr>
              <w:softHyphen/>
              <w:t xml:space="preserve">wikkeling van een </w:t>
            </w:r>
            <w:proofErr w:type="spellStart"/>
            <w:r w:rsidRPr="00C8361A">
              <w:rPr>
                <w:sz w:val="18"/>
                <w:szCs w:val="21"/>
              </w:rPr>
              <w:t>langetermijn</w:t>
            </w:r>
            <w:proofErr w:type="spellEnd"/>
            <w:r w:rsidRPr="00C8361A">
              <w:rPr>
                <w:sz w:val="18"/>
                <w:szCs w:val="21"/>
              </w:rPr>
              <w:t xml:space="preserve"> (&gt; 5 jaar) technisch onderhoudsbeleid in relatie tot de strategie van de onderneming en de wensen/behoeften van de gasten.</w:t>
            </w:r>
          </w:p>
          <w:p w14:paraId="3E799E59" w14:textId="477265DD" w:rsidR="00C8361A" w:rsidRPr="006C79EC" w:rsidRDefault="006C79EC" w:rsidP="006C79EC">
            <w:pPr>
              <w:pStyle w:val="Lijstalinea"/>
              <w:numPr>
                <w:ilvl w:val="0"/>
                <w:numId w:val="8"/>
              </w:numPr>
              <w:spacing w:line="240" w:lineRule="auto"/>
              <w:ind w:left="284" w:hanging="284"/>
              <w:rPr>
                <w:sz w:val="18"/>
                <w:szCs w:val="21"/>
              </w:rPr>
            </w:pPr>
            <w:r>
              <w:rPr>
                <w:sz w:val="18"/>
                <w:szCs w:val="21"/>
              </w:rPr>
              <w:t>r</w:t>
            </w:r>
            <w:r w:rsidR="00C8361A" w:rsidRPr="006C79EC">
              <w:rPr>
                <w:sz w:val="18"/>
                <w:szCs w:val="21"/>
              </w:rPr>
              <w:t>endementsoriëntatie (kosten en opbrengst)</w:t>
            </w:r>
            <w:r>
              <w:rPr>
                <w:sz w:val="18"/>
                <w:szCs w:val="21"/>
              </w:rPr>
              <w:t xml:space="preserve">; </w:t>
            </w:r>
            <w:r w:rsidR="00C8361A" w:rsidRPr="006C79EC">
              <w:rPr>
                <w:sz w:val="18"/>
                <w:szCs w:val="21"/>
              </w:rPr>
              <w:t xml:space="preserve">anticipeert op de </w:t>
            </w:r>
            <w:proofErr w:type="spellStart"/>
            <w:r w:rsidR="00C8361A" w:rsidRPr="006C79EC">
              <w:rPr>
                <w:sz w:val="18"/>
                <w:szCs w:val="21"/>
              </w:rPr>
              <w:t>langetermijndoelen</w:t>
            </w:r>
            <w:proofErr w:type="spellEnd"/>
            <w:r w:rsidR="00C8361A" w:rsidRPr="006C79EC">
              <w:rPr>
                <w:sz w:val="18"/>
                <w:szCs w:val="21"/>
              </w:rPr>
              <w:t xml:space="preserve"> en</w:t>
            </w:r>
            <w:r w:rsidR="0060734F">
              <w:rPr>
                <w:sz w:val="18"/>
                <w:szCs w:val="21"/>
              </w:rPr>
              <w:noBreakHyphen/>
            </w:r>
            <w:r w:rsidR="00C8361A" w:rsidRPr="006C79EC">
              <w:rPr>
                <w:sz w:val="18"/>
                <w:szCs w:val="21"/>
              </w:rPr>
              <w:t>ontwikkelingen van het bedrijf.</w:t>
            </w:r>
          </w:p>
          <w:p w14:paraId="2F3FDEE2" w14:textId="041E1B80" w:rsidR="00456861" w:rsidRPr="006C79EC" w:rsidRDefault="006C79EC" w:rsidP="006C79EC">
            <w:pPr>
              <w:pStyle w:val="Lijstalinea"/>
              <w:numPr>
                <w:ilvl w:val="0"/>
                <w:numId w:val="8"/>
              </w:numPr>
              <w:spacing w:line="240" w:lineRule="auto"/>
              <w:ind w:left="284" w:hanging="284"/>
              <w:rPr>
                <w:sz w:val="18"/>
                <w:szCs w:val="21"/>
              </w:rPr>
            </w:pPr>
            <w:r>
              <w:rPr>
                <w:sz w:val="18"/>
                <w:szCs w:val="21"/>
              </w:rPr>
              <w:t>i</w:t>
            </w:r>
            <w:r w:rsidR="00C8361A" w:rsidRPr="006C79EC">
              <w:rPr>
                <w:sz w:val="18"/>
                <w:szCs w:val="21"/>
              </w:rPr>
              <w:t>s eindverantwoordelijk</w:t>
            </w:r>
            <w:r w:rsidR="004F5156">
              <w:rPr>
                <w:sz w:val="18"/>
                <w:szCs w:val="21"/>
              </w:rPr>
              <w:t>e</w:t>
            </w:r>
            <w:r w:rsidR="00C8361A" w:rsidRPr="006C79EC">
              <w:rPr>
                <w:sz w:val="18"/>
                <w:szCs w:val="21"/>
              </w:rPr>
              <w:t xml:space="preserve"> voor de technische staat van de bestaande vestigingen.</w:t>
            </w:r>
          </w:p>
        </w:tc>
        <w:tc>
          <w:tcPr>
            <w:tcW w:w="970" w:type="dxa"/>
            <w:vMerge/>
            <w:tcMar>
              <w:top w:w="28" w:type="dxa"/>
              <w:bottom w:w="28" w:type="dxa"/>
            </w:tcMar>
          </w:tcPr>
          <w:p w14:paraId="40566176" w14:textId="77777777" w:rsidR="00456861" w:rsidRDefault="00456861" w:rsidP="005D4215">
            <w:pPr>
              <w:rPr>
                <w:noProof/>
              </w:rPr>
            </w:pPr>
          </w:p>
        </w:tc>
      </w:tr>
      <w:tr w:rsidR="001A4E56" w14:paraId="531B6539" w14:textId="77777777" w:rsidTr="00E06EE5">
        <w:trPr>
          <w:trHeight w:val="1044"/>
        </w:trPr>
        <w:tc>
          <w:tcPr>
            <w:tcW w:w="3214" w:type="dxa"/>
            <w:tcBorders>
              <w:bottom w:val="single" w:sz="4" w:space="0" w:color="auto"/>
            </w:tcBorders>
            <w:tcMar>
              <w:top w:w="28" w:type="dxa"/>
              <w:bottom w:w="28" w:type="dxa"/>
            </w:tcMar>
          </w:tcPr>
          <w:p w14:paraId="33471EA6" w14:textId="2037F3A8" w:rsidR="001A4E56" w:rsidRPr="006212C5" w:rsidRDefault="00D61D57" w:rsidP="005D4215">
            <w:pPr>
              <w:spacing w:line="240" w:lineRule="auto"/>
              <w:contextualSpacing/>
              <w:rPr>
                <w:noProof/>
                <w:color w:val="EA7131"/>
              </w:rPr>
            </w:pPr>
            <w:r>
              <w:rPr>
                <w:b/>
                <w:iCs/>
                <w:color w:val="EA7131"/>
                <w:sz w:val="18"/>
                <w:szCs w:val="21"/>
              </w:rPr>
              <w:lastRenderedPageBreak/>
              <w:t xml:space="preserve">Kennis </w:t>
            </w:r>
            <w:r w:rsidR="001A4E56" w:rsidRPr="006212C5">
              <w:rPr>
                <w:b/>
                <w:iCs/>
                <w:color w:val="EA7131"/>
                <w:sz w:val="18"/>
                <w:szCs w:val="21"/>
              </w:rPr>
              <w:t>en ervaring</w:t>
            </w:r>
          </w:p>
        </w:tc>
        <w:tc>
          <w:tcPr>
            <w:tcW w:w="970" w:type="dxa"/>
            <w:gridSpan w:val="2"/>
            <w:vMerge/>
            <w:tcBorders>
              <w:bottom w:val="single" w:sz="4" w:space="0" w:color="auto"/>
            </w:tcBorders>
          </w:tcPr>
          <w:p w14:paraId="4A6F829F" w14:textId="77777777" w:rsidR="001A4E56" w:rsidRPr="00CA3062" w:rsidRDefault="001A4E56" w:rsidP="005D4215">
            <w:pPr>
              <w:pStyle w:val="Lijstalinea"/>
              <w:numPr>
                <w:ilvl w:val="0"/>
                <w:numId w:val="8"/>
              </w:numPr>
              <w:spacing w:line="240" w:lineRule="auto"/>
              <w:ind w:left="284" w:hanging="284"/>
              <w:rPr>
                <w:sz w:val="18"/>
                <w:szCs w:val="21"/>
              </w:rPr>
            </w:pPr>
          </w:p>
        </w:tc>
        <w:tc>
          <w:tcPr>
            <w:tcW w:w="3194" w:type="dxa"/>
            <w:gridSpan w:val="2"/>
            <w:tcBorders>
              <w:bottom w:val="single" w:sz="4" w:space="0" w:color="auto"/>
            </w:tcBorders>
          </w:tcPr>
          <w:p w14:paraId="2A797886" w14:textId="2381408A" w:rsidR="001A4E56" w:rsidRPr="004D1B9C" w:rsidRDefault="00B86BBE" w:rsidP="004D1B9C">
            <w:pPr>
              <w:pStyle w:val="Opsom-streepjes"/>
              <w:rPr>
                <w:sz w:val="18"/>
                <w:szCs w:val="18"/>
              </w:rPr>
            </w:pPr>
            <w:r>
              <w:rPr>
                <w:sz w:val="18"/>
                <w:szCs w:val="18"/>
              </w:rPr>
              <w:t>m</w:t>
            </w:r>
            <w:r w:rsidR="000B5CBC" w:rsidRPr="004D1B9C">
              <w:rPr>
                <w:sz w:val="18"/>
                <w:szCs w:val="18"/>
              </w:rPr>
              <w:t>bo</w:t>
            </w:r>
            <w:r>
              <w:rPr>
                <w:sz w:val="18"/>
                <w:szCs w:val="18"/>
              </w:rPr>
              <w:t xml:space="preserve"> 4</w:t>
            </w:r>
            <w:r w:rsidR="000B5CBC" w:rsidRPr="004D1B9C">
              <w:rPr>
                <w:sz w:val="18"/>
                <w:szCs w:val="18"/>
              </w:rPr>
              <w:t>/hbo werk- en denkniveau</w:t>
            </w:r>
            <w:r w:rsidR="007453B4" w:rsidRPr="004D1B9C">
              <w:rPr>
                <w:sz w:val="18"/>
                <w:szCs w:val="18"/>
              </w:rPr>
              <w:t>;</w:t>
            </w:r>
          </w:p>
          <w:p w14:paraId="045A5F96" w14:textId="77777777" w:rsidR="001A4E56" w:rsidRPr="00A442F2" w:rsidRDefault="007453B4" w:rsidP="004D1B9C">
            <w:pPr>
              <w:pStyle w:val="Opsom-streepjes"/>
              <w:rPr>
                <w:sz w:val="18"/>
                <w:szCs w:val="18"/>
              </w:rPr>
            </w:pPr>
            <w:r w:rsidRPr="00A442F2">
              <w:rPr>
                <w:sz w:val="18"/>
                <w:szCs w:val="18"/>
              </w:rPr>
              <w:t>beheerst g</w:t>
            </w:r>
            <w:r w:rsidR="006B3947" w:rsidRPr="00A442F2">
              <w:rPr>
                <w:sz w:val="18"/>
                <w:szCs w:val="18"/>
              </w:rPr>
              <w:t xml:space="preserve">angbare technieken </w:t>
            </w:r>
            <w:r w:rsidR="008C5C77" w:rsidRPr="00A442F2">
              <w:rPr>
                <w:sz w:val="18"/>
                <w:szCs w:val="18"/>
              </w:rPr>
              <w:t xml:space="preserve">en praktijkkennis op </w:t>
            </w:r>
            <w:r w:rsidR="004D1B9C" w:rsidRPr="00A442F2">
              <w:rPr>
                <w:sz w:val="18"/>
                <w:szCs w:val="18"/>
              </w:rPr>
              <w:t xml:space="preserve">diverse technische </w:t>
            </w:r>
            <w:r w:rsidR="008C5C77" w:rsidRPr="00A442F2">
              <w:rPr>
                <w:sz w:val="18"/>
                <w:szCs w:val="18"/>
              </w:rPr>
              <w:t>vakgebieden;</w:t>
            </w:r>
          </w:p>
          <w:p w14:paraId="1A11A97A" w14:textId="77777777" w:rsidR="004D1B9C" w:rsidRPr="004D1B9C" w:rsidRDefault="004D1B9C" w:rsidP="004D1B9C">
            <w:pPr>
              <w:pStyle w:val="Opsom-streepjes"/>
              <w:rPr>
                <w:sz w:val="18"/>
                <w:szCs w:val="18"/>
              </w:rPr>
            </w:pPr>
            <w:r w:rsidRPr="004D1B9C">
              <w:rPr>
                <w:bCs/>
                <w:color w:val="000000" w:themeColor="text1"/>
                <w:sz w:val="18"/>
                <w:szCs w:val="18"/>
              </w:rPr>
              <w:t>kennis van en ervaring met het technisch beheer van gebouwen en installaties;</w:t>
            </w:r>
          </w:p>
          <w:p w14:paraId="11116A20" w14:textId="76B7598E" w:rsidR="004D1B9C" w:rsidRPr="004D1B9C" w:rsidRDefault="004D1B9C" w:rsidP="004D1B9C">
            <w:pPr>
              <w:spacing w:line="240" w:lineRule="auto"/>
              <w:rPr>
                <w:sz w:val="18"/>
                <w:szCs w:val="21"/>
              </w:rPr>
            </w:pPr>
          </w:p>
        </w:tc>
        <w:tc>
          <w:tcPr>
            <w:tcW w:w="3193" w:type="dxa"/>
            <w:gridSpan w:val="2"/>
            <w:tcBorders>
              <w:bottom w:val="single" w:sz="4" w:space="0" w:color="auto"/>
            </w:tcBorders>
            <w:shd w:val="clear" w:color="auto" w:fill="F2F2F2" w:themeFill="background1" w:themeFillShade="F2"/>
            <w:tcMar>
              <w:top w:w="28" w:type="dxa"/>
              <w:bottom w:w="28" w:type="dxa"/>
            </w:tcMar>
          </w:tcPr>
          <w:p w14:paraId="57C3CB6E" w14:textId="28DDEE4A" w:rsidR="001A4E56" w:rsidRDefault="001B6288" w:rsidP="000B6066">
            <w:pPr>
              <w:pStyle w:val="Lijstalinea"/>
              <w:numPr>
                <w:ilvl w:val="0"/>
                <w:numId w:val="2"/>
              </w:numPr>
              <w:spacing w:line="240" w:lineRule="auto"/>
              <w:ind w:left="284" w:hanging="284"/>
              <w:rPr>
                <w:sz w:val="18"/>
                <w:szCs w:val="21"/>
              </w:rPr>
            </w:pPr>
            <w:r>
              <w:rPr>
                <w:sz w:val="18"/>
                <w:szCs w:val="21"/>
              </w:rPr>
              <w:t>hbo werk- en denkniveau;</w:t>
            </w:r>
          </w:p>
          <w:p w14:paraId="7F4E7172" w14:textId="0F9224D1" w:rsidR="001B6288" w:rsidRDefault="001B6288" w:rsidP="000B6066">
            <w:pPr>
              <w:pStyle w:val="Lijstalinea"/>
              <w:numPr>
                <w:ilvl w:val="0"/>
                <w:numId w:val="2"/>
              </w:numPr>
              <w:spacing w:line="240" w:lineRule="auto"/>
              <w:ind w:left="284" w:hanging="284"/>
              <w:rPr>
                <w:sz w:val="18"/>
                <w:szCs w:val="21"/>
              </w:rPr>
            </w:pPr>
            <w:r>
              <w:rPr>
                <w:sz w:val="18"/>
                <w:szCs w:val="21"/>
              </w:rPr>
              <w:t>toepassingsgerichte kennis van elektra, gas, water, bouwkunde e.d.;</w:t>
            </w:r>
          </w:p>
          <w:p w14:paraId="7F009BDF" w14:textId="77777777" w:rsidR="001A4E56" w:rsidRDefault="001B6288" w:rsidP="00153BC9">
            <w:pPr>
              <w:pStyle w:val="Lijstalinea"/>
              <w:numPr>
                <w:ilvl w:val="0"/>
                <w:numId w:val="2"/>
              </w:numPr>
              <w:spacing w:line="240" w:lineRule="auto"/>
              <w:ind w:left="284" w:hanging="284"/>
              <w:rPr>
                <w:sz w:val="18"/>
                <w:szCs w:val="21"/>
              </w:rPr>
            </w:pPr>
            <w:r>
              <w:rPr>
                <w:sz w:val="18"/>
                <w:szCs w:val="21"/>
              </w:rPr>
              <w:t>kennis van horeca-gerelateerde veiligheids</w:t>
            </w:r>
            <w:r w:rsidR="000B5CBC">
              <w:rPr>
                <w:sz w:val="18"/>
                <w:szCs w:val="21"/>
              </w:rPr>
              <w:t>- en milieuaspecten en voorzieningen en (wettelijke) rapportages</w:t>
            </w:r>
            <w:r w:rsidR="00AD1374">
              <w:rPr>
                <w:sz w:val="18"/>
                <w:szCs w:val="21"/>
              </w:rPr>
              <w:t>;</w:t>
            </w:r>
          </w:p>
          <w:p w14:paraId="0D601C99" w14:textId="05AA75BE" w:rsidR="00AD1374" w:rsidRPr="00153BC9" w:rsidRDefault="00AD1374" w:rsidP="00153BC9">
            <w:pPr>
              <w:pStyle w:val="Lijstalinea"/>
              <w:numPr>
                <w:ilvl w:val="0"/>
                <w:numId w:val="2"/>
              </w:numPr>
              <w:spacing w:line="240" w:lineRule="auto"/>
              <w:ind w:left="284" w:hanging="284"/>
              <w:rPr>
                <w:sz w:val="18"/>
                <w:szCs w:val="21"/>
              </w:rPr>
            </w:pPr>
            <w:r>
              <w:rPr>
                <w:sz w:val="18"/>
                <w:szCs w:val="21"/>
              </w:rPr>
              <w:t>aantal jaren ervaring in ee</w:t>
            </w:r>
            <w:r w:rsidR="0036586D">
              <w:rPr>
                <w:sz w:val="18"/>
                <w:szCs w:val="21"/>
              </w:rPr>
              <w:t>n leidinggevende functie.</w:t>
            </w:r>
          </w:p>
        </w:tc>
        <w:tc>
          <w:tcPr>
            <w:tcW w:w="3195" w:type="dxa"/>
            <w:tcBorders>
              <w:bottom w:val="single" w:sz="4" w:space="0" w:color="auto"/>
            </w:tcBorders>
            <w:tcMar>
              <w:top w:w="28" w:type="dxa"/>
              <w:bottom w:w="28" w:type="dxa"/>
            </w:tcMar>
          </w:tcPr>
          <w:p w14:paraId="3B35C0B2" w14:textId="3AD469EF" w:rsidR="001A4E56" w:rsidRPr="009F4CD6" w:rsidRDefault="000B5CBC" w:rsidP="009F4CD6">
            <w:pPr>
              <w:pStyle w:val="Opsom-streepjes"/>
              <w:rPr>
                <w:sz w:val="18"/>
                <w:szCs w:val="18"/>
              </w:rPr>
            </w:pPr>
            <w:r w:rsidRPr="009F4CD6">
              <w:rPr>
                <w:sz w:val="18"/>
                <w:szCs w:val="18"/>
              </w:rPr>
              <w:t>hbo/wo werk- en denkniveau</w:t>
            </w:r>
            <w:r w:rsidR="00153BC9" w:rsidRPr="009F4CD6">
              <w:rPr>
                <w:sz w:val="18"/>
                <w:szCs w:val="18"/>
              </w:rPr>
              <w:t>;</w:t>
            </w:r>
          </w:p>
          <w:p w14:paraId="538298E6" w14:textId="7E17B67C" w:rsidR="00EB27F8" w:rsidRPr="009F4CD6" w:rsidRDefault="00EB27F8" w:rsidP="009F4CD6">
            <w:pPr>
              <w:pStyle w:val="Opsom-streepjes"/>
              <w:rPr>
                <w:sz w:val="18"/>
                <w:szCs w:val="18"/>
              </w:rPr>
            </w:pPr>
            <w:r w:rsidRPr="009F4CD6">
              <w:rPr>
                <w:bCs/>
                <w:color w:val="000000" w:themeColor="text1"/>
                <w:sz w:val="18"/>
                <w:szCs w:val="18"/>
              </w:rPr>
              <w:t xml:space="preserve">kennis van en ervaring met het </w:t>
            </w:r>
            <w:r w:rsidRPr="009F4CD6">
              <w:rPr>
                <w:sz w:val="18"/>
                <w:szCs w:val="18"/>
              </w:rPr>
              <w:t>aansturen/begeleiden van de inzet en bijdragen van externe partijen;</w:t>
            </w:r>
          </w:p>
          <w:p w14:paraId="4881EECE" w14:textId="62BE237F" w:rsidR="00153BC9" w:rsidRPr="009F4CD6" w:rsidRDefault="00AB7CBB" w:rsidP="009F4CD6">
            <w:pPr>
              <w:pStyle w:val="Opsom-streepjes"/>
              <w:rPr>
                <w:sz w:val="18"/>
                <w:szCs w:val="18"/>
              </w:rPr>
            </w:pPr>
            <w:r w:rsidRPr="009F4CD6">
              <w:rPr>
                <w:sz w:val="18"/>
                <w:szCs w:val="18"/>
              </w:rPr>
              <w:t xml:space="preserve">inzicht in de </w:t>
            </w:r>
            <w:proofErr w:type="spellStart"/>
            <w:r w:rsidRPr="009F4CD6">
              <w:rPr>
                <w:sz w:val="18"/>
                <w:szCs w:val="18"/>
              </w:rPr>
              <w:t>langetermijn</w:t>
            </w:r>
            <w:proofErr w:type="spellEnd"/>
            <w:r w:rsidR="004F5156">
              <w:rPr>
                <w:sz w:val="18"/>
                <w:szCs w:val="18"/>
              </w:rPr>
              <w:t>-</w:t>
            </w:r>
            <w:r w:rsidR="009F4CD6">
              <w:rPr>
                <w:sz w:val="18"/>
                <w:szCs w:val="18"/>
              </w:rPr>
              <w:t>doelstellingen</w:t>
            </w:r>
            <w:r w:rsidRPr="009F4CD6">
              <w:rPr>
                <w:sz w:val="18"/>
                <w:szCs w:val="18"/>
              </w:rPr>
              <w:t xml:space="preserve"> en strategie van de onderneming</w:t>
            </w:r>
            <w:r w:rsidR="00036549" w:rsidRPr="009F4CD6">
              <w:rPr>
                <w:sz w:val="18"/>
                <w:szCs w:val="18"/>
              </w:rPr>
              <w:t>;</w:t>
            </w:r>
          </w:p>
          <w:p w14:paraId="6876F10F" w14:textId="77777777" w:rsidR="001A4E56" w:rsidRDefault="001A4E56" w:rsidP="00153BC9">
            <w:pPr>
              <w:spacing w:line="240" w:lineRule="auto"/>
              <w:rPr>
                <w:noProof/>
              </w:rPr>
            </w:pPr>
          </w:p>
        </w:tc>
        <w:tc>
          <w:tcPr>
            <w:tcW w:w="970" w:type="dxa"/>
            <w:vMerge/>
            <w:tcBorders>
              <w:bottom w:val="single" w:sz="4" w:space="0" w:color="auto"/>
            </w:tcBorders>
            <w:tcMar>
              <w:top w:w="28" w:type="dxa"/>
              <w:bottom w:w="28" w:type="dxa"/>
            </w:tcMar>
          </w:tcPr>
          <w:p w14:paraId="360AB054" w14:textId="77777777" w:rsidR="001A4E56" w:rsidRDefault="001A4E56" w:rsidP="005D4215">
            <w:pPr>
              <w:rPr>
                <w:noProof/>
              </w:rPr>
            </w:pPr>
          </w:p>
        </w:tc>
      </w:tr>
      <w:tr w:rsidR="001A4E56" w14:paraId="70B26213" w14:textId="77777777" w:rsidTr="007E7BA3">
        <w:trPr>
          <w:trHeight w:val="227"/>
        </w:trPr>
        <w:tc>
          <w:tcPr>
            <w:tcW w:w="3214" w:type="dxa"/>
            <w:tcBorders>
              <w:bottom w:val="single" w:sz="4" w:space="0" w:color="auto"/>
            </w:tcBorders>
            <w:shd w:val="clear" w:color="auto" w:fill="EA7131"/>
            <w:tcMar>
              <w:top w:w="28" w:type="dxa"/>
              <w:bottom w:w="28" w:type="dxa"/>
            </w:tcMar>
          </w:tcPr>
          <w:p w14:paraId="5D072C53" w14:textId="77777777" w:rsidR="001A4E56" w:rsidRDefault="001A4E56" w:rsidP="005D4215">
            <w:pPr>
              <w:spacing w:line="240" w:lineRule="auto"/>
              <w:contextualSpacing/>
              <w:rPr>
                <w:noProof/>
              </w:rPr>
            </w:pPr>
            <w:r w:rsidRPr="006925C7">
              <w:rPr>
                <w:b/>
                <w:color w:val="FFFFFF"/>
                <w:sz w:val="18"/>
              </w:rPr>
              <w:t>Functiegroep</w:t>
            </w:r>
          </w:p>
        </w:tc>
        <w:tc>
          <w:tcPr>
            <w:tcW w:w="970" w:type="dxa"/>
            <w:gridSpan w:val="2"/>
            <w:tcBorders>
              <w:bottom w:val="single" w:sz="4" w:space="0" w:color="auto"/>
            </w:tcBorders>
            <w:shd w:val="clear" w:color="auto" w:fill="EA7131"/>
          </w:tcPr>
          <w:p w14:paraId="773C4637" w14:textId="1D8B47E1" w:rsidR="001A4E56" w:rsidRPr="006925C7" w:rsidRDefault="001A4E56" w:rsidP="005D4215">
            <w:pPr>
              <w:spacing w:line="240" w:lineRule="auto"/>
              <w:contextualSpacing/>
              <w:jc w:val="center"/>
              <w:rPr>
                <w:b/>
                <w:color w:val="FFFFFF"/>
                <w:sz w:val="18"/>
              </w:rPr>
            </w:pPr>
          </w:p>
        </w:tc>
        <w:tc>
          <w:tcPr>
            <w:tcW w:w="3194" w:type="dxa"/>
            <w:gridSpan w:val="2"/>
            <w:tcBorders>
              <w:bottom w:val="single" w:sz="4" w:space="0" w:color="auto"/>
            </w:tcBorders>
            <w:shd w:val="clear" w:color="auto" w:fill="EA7131"/>
          </w:tcPr>
          <w:p w14:paraId="5E5E928E" w14:textId="20321E2D" w:rsidR="001A4E56" w:rsidRDefault="006F5C66" w:rsidP="005D4215">
            <w:pPr>
              <w:spacing w:line="240" w:lineRule="auto"/>
              <w:contextualSpacing/>
              <w:jc w:val="center"/>
              <w:rPr>
                <w:b/>
                <w:color w:val="FFFFFF"/>
                <w:sz w:val="18"/>
              </w:rPr>
            </w:pPr>
            <w:r>
              <w:rPr>
                <w:b/>
                <w:color w:val="FFFFFF"/>
                <w:sz w:val="18"/>
              </w:rPr>
              <w:t>8</w:t>
            </w:r>
          </w:p>
        </w:tc>
        <w:tc>
          <w:tcPr>
            <w:tcW w:w="3193" w:type="dxa"/>
            <w:gridSpan w:val="2"/>
            <w:tcBorders>
              <w:bottom w:val="single" w:sz="4" w:space="0" w:color="auto"/>
            </w:tcBorders>
            <w:shd w:val="clear" w:color="auto" w:fill="EA7131"/>
            <w:tcMar>
              <w:top w:w="28" w:type="dxa"/>
              <w:bottom w:w="28" w:type="dxa"/>
            </w:tcMar>
          </w:tcPr>
          <w:p w14:paraId="6D29450C" w14:textId="19499FBF" w:rsidR="001A4E56" w:rsidRDefault="006F5C66" w:rsidP="005D4215">
            <w:pPr>
              <w:spacing w:line="240" w:lineRule="auto"/>
              <w:contextualSpacing/>
              <w:jc w:val="center"/>
              <w:rPr>
                <w:noProof/>
              </w:rPr>
            </w:pPr>
            <w:r>
              <w:rPr>
                <w:b/>
                <w:color w:val="FFFFFF"/>
                <w:sz w:val="18"/>
              </w:rPr>
              <w:t>9 (referentie)</w:t>
            </w:r>
          </w:p>
        </w:tc>
        <w:tc>
          <w:tcPr>
            <w:tcW w:w="3195" w:type="dxa"/>
            <w:tcBorders>
              <w:bottom w:val="single" w:sz="4" w:space="0" w:color="auto"/>
            </w:tcBorders>
            <w:shd w:val="clear" w:color="auto" w:fill="EA7131"/>
            <w:tcMar>
              <w:top w:w="28" w:type="dxa"/>
              <w:bottom w:w="28" w:type="dxa"/>
            </w:tcMar>
          </w:tcPr>
          <w:p w14:paraId="634ADA0A" w14:textId="4B202C02" w:rsidR="001A4E56" w:rsidRDefault="006F5C66" w:rsidP="005D4215">
            <w:pPr>
              <w:spacing w:line="240" w:lineRule="auto"/>
              <w:contextualSpacing/>
              <w:jc w:val="center"/>
              <w:rPr>
                <w:noProof/>
              </w:rPr>
            </w:pPr>
            <w:r>
              <w:rPr>
                <w:b/>
                <w:color w:val="FFFFFF"/>
                <w:sz w:val="18"/>
              </w:rPr>
              <w:t>10</w:t>
            </w:r>
          </w:p>
        </w:tc>
        <w:tc>
          <w:tcPr>
            <w:tcW w:w="970" w:type="dxa"/>
            <w:tcBorders>
              <w:bottom w:val="single" w:sz="4" w:space="0" w:color="auto"/>
            </w:tcBorders>
            <w:shd w:val="clear" w:color="auto" w:fill="EA7131"/>
            <w:tcMar>
              <w:top w:w="28" w:type="dxa"/>
              <w:bottom w:w="28" w:type="dxa"/>
            </w:tcMar>
          </w:tcPr>
          <w:p w14:paraId="499B9510" w14:textId="5F123CB6" w:rsidR="001A4E56" w:rsidRDefault="001A4E56" w:rsidP="005D4215">
            <w:pPr>
              <w:jc w:val="center"/>
              <w:rPr>
                <w:noProof/>
              </w:rPr>
            </w:pPr>
          </w:p>
        </w:tc>
      </w:tr>
    </w:tbl>
    <w:bookmarkEnd w:id="0"/>
    <w:p w14:paraId="066955E3" w14:textId="08F47EA3" w:rsidR="007E7BA3" w:rsidRPr="00962DFF" w:rsidRDefault="007E7BA3" w:rsidP="007E7BA3">
      <w:pPr>
        <w:rPr>
          <w:sz w:val="18"/>
          <w:szCs w:val="18"/>
        </w:rPr>
      </w:pPr>
      <w:r w:rsidRPr="00962DFF">
        <w:rPr>
          <w:sz w:val="18"/>
          <w:szCs w:val="18"/>
        </w:rPr>
        <w:t>RF24</w:t>
      </w:r>
      <w:r w:rsidR="004F5156">
        <w:rPr>
          <w:sz w:val="18"/>
          <w:szCs w:val="18"/>
        </w:rPr>
        <w:t>9674/</w:t>
      </w:r>
      <w:proofErr w:type="spellStart"/>
      <w:r w:rsidR="00851A6C">
        <w:rPr>
          <w:sz w:val="18"/>
          <w:szCs w:val="18"/>
        </w:rPr>
        <w:t>dr</w:t>
      </w:r>
      <w:proofErr w:type="spellEnd"/>
      <w:r w:rsidR="00851A6C">
        <w:rPr>
          <w:sz w:val="18"/>
          <w:szCs w:val="18"/>
        </w:rPr>
        <w:t>/</w:t>
      </w:r>
      <w:proofErr w:type="spellStart"/>
      <w:r w:rsidR="00851A6C">
        <w:rPr>
          <w:sz w:val="18"/>
          <w:szCs w:val="18"/>
        </w:rPr>
        <w:t>sb</w:t>
      </w:r>
      <w:proofErr w:type="spellEnd"/>
      <w:r w:rsidR="00851A6C">
        <w:rPr>
          <w:sz w:val="18"/>
          <w:szCs w:val="18"/>
        </w:rPr>
        <w:t>/</w:t>
      </w:r>
      <w:r w:rsidR="00382825">
        <w:rPr>
          <w:sz w:val="18"/>
          <w:szCs w:val="18"/>
        </w:rPr>
        <w:t>111024</w:t>
      </w:r>
    </w:p>
    <w:p w14:paraId="121096FF" w14:textId="77777777" w:rsidR="00CA3062" w:rsidRDefault="00CA3062"/>
    <w:sectPr w:rsidR="00CA3062" w:rsidSect="00851A6C">
      <w:headerReference w:type="default" r:id="rId16"/>
      <w:pgSz w:w="16838" w:h="11899" w:orient="landscape" w:code="9"/>
      <w:pgMar w:top="1985" w:right="1134" w:bottom="1418" w:left="1134" w:header="709" w:footer="709" w:gutter="0"/>
      <w:pgNumType w:start="3"/>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8E6C7" w14:textId="77777777" w:rsidR="0072224C" w:rsidRDefault="0072224C" w:rsidP="001073D2">
      <w:pPr>
        <w:spacing w:line="240" w:lineRule="auto"/>
      </w:pPr>
      <w:r>
        <w:separator/>
      </w:r>
    </w:p>
  </w:endnote>
  <w:endnote w:type="continuationSeparator" w:id="0">
    <w:p w14:paraId="5F513E5A" w14:textId="77777777" w:rsidR="0072224C" w:rsidRDefault="0072224C" w:rsidP="001073D2">
      <w:pPr>
        <w:spacing w:line="240" w:lineRule="auto"/>
      </w:pPr>
      <w:r>
        <w:continuationSeparator/>
      </w:r>
    </w:p>
  </w:endnote>
  <w:endnote w:type="continuationNotice" w:id="1">
    <w:p w14:paraId="6F934A9D" w14:textId="77777777" w:rsidR="0072224C" w:rsidRDefault="007222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079013031"/>
      <w:docPartObj>
        <w:docPartGallery w:val="Page Numbers (Bottom of Page)"/>
        <w:docPartUnique/>
      </w:docPartObj>
    </w:sdtPr>
    <w:sdtEndPr>
      <w:rPr>
        <w:rStyle w:val="Paginanummer"/>
      </w:rPr>
    </w:sdtEndPr>
    <w:sdtContent>
      <w:p w14:paraId="1E4EC871" w14:textId="77777777" w:rsidR="0033014E" w:rsidRDefault="0033014E" w:rsidP="00885CEA">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F6C53AB" w14:textId="77777777" w:rsidR="0033014E" w:rsidRDefault="0033014E" w:rsidP="0033014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483053055"/>
      <w:docPartObj>
        <w:docPartGallery w:val="Page Numbers (Bottom of Page)"/>
        <w:docPartUnique/>
      </w:docPartObj>
    </w:sdtPr>
    <w:sdtEndPr>
      <w:rPr>
        <w:rStyle w:val="Paginanummer"/>
      </w:rPr>
    </w:sdtEndPr>
    <w:sdtContent>
      <w:p w14:paraId="70283287" w14:textId="77777777" w:rsidR="0033014E" w:rsidRDefault="0033014E" w:rsidP="00885CEA">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3</w:t>
        </w:r>
        <w:r>
          <w:rPr>
            <w:rStyle w:val="Paginanummer"/>
          </w:rPr>
          <w:fldChar w:fldCharType="end"/>
        </w:r>
      </w:p>
    </w:sdtContent>
  </w:sdt>
  <w:p w14:paraId="6EC01AED" w14:textId="4CC85439" w:rsidR="001B1271" w:rsidRPr="002C1205" w:rsidRDefault="001B1271" w:rsidP="001B1271">
    <w:pPr>
      <w:pStyle w:val="Voettekst"/>
      <w:tabs>
        <w:tab w:val="clear" w:pos="4153"/>
        <w:tab w:val="clear" w:pos="8306"/>
        <w:tab w:val="right" w:pos="9639"/>
        <w:tab w:val="right" w:pos="15026"/>
      </w:tabs>
      <w:ind w:right="-434"/>
      <w:jc w:val="left"/>
      <w:rPr>
        <w:b/>
        <w:color w:val="262626"/>
        <w:sz w:val="16"/>
      </w:rPr>
    </w:pPr>
    <w:r>
      <w:rPr>
        <w:color w:val="262626"/>
        <w:sz w:val="16"/>
      </w:rPr>
      <w:tab/>
    </w:r>
    <w:r w:rsidR="00851A6C">
      <w:rPr>
        <w:color w:val="262626"/>
        <w:sz w:val="16"/>
      </w:rPr>
      <w:tab/>
    </w:r>
    <w:r w:rsidR="0033014E">
      <w:rPr>
        <w:color w:val="262626"/>
        <w:sz w:val="16"/>
      </w:rPr>
      <w:fldChar w:fldCharType="begin"/>
    </w:r>
    <w:r w:rsidR="0033014E">
      <w:rPr>
        <w:color w:val="262626"/>
        <w:sz w:val="16"/>
      </w:rPr>
      <w:instrText xml:space="preserve"> PAGE  \* MERGEFORMAT </w:instrText>
    </w:r>
    <w:r w:rsidR="0033014E">
      <w:rPr>
        <w:color w:val="262626"/>
        <w:sz w:val="16"/>
      </w:rPr>
      <w:fldChar w:fldCharType="separate"/>
    </w:r>
    <w:r w:rsidR="0033014E">
      <w:rPr>
        <w:noProof/>
        <w:color w:val="262626"/>
        <w:sz w:val="16"/>
      </w:rPr>
      <w:t>1</w:t>
    </w:r>
    <w:r w:rsidR="0033014E">
      <w:rPr>
        <w:color w:val="262626"/>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1757" w14:textId="77777777" w:rsidR="00A56D78" w:rsidRDefault="00A56D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E81D8" w14:textId="77777777" w:rsidR="0072224C" w:rsidRDefault="0072224C" w:rsidP="001073D2">
      <w:pPr>
        <w:spacing w:line="240" w:lineRule="auto"/>
      </w:pPr>
      <w:r>
        <w:separator/>
      </w:r>
    </w:p>
  </w:footnote>
  <w:footnote w:type="continuationSeparator" w:id="0">
    <w:p w14:paraId="31B4CE16" w14:textId="77777777" w:rsidR="0072224C" w:rsidRDefault="0072224C" w:rsidP="001073D2">
      <w:pPr>
        <w:spacing w:line="240" w:lineRule="auto"/>
      </w:pPr>
      <w:r>
        <w:continuationSeparator/>
      </w:r>
    </w:p>
  </w:footnote>
  <w:footnote w:type="continuationNotice" w:id="1">
    <w:p w14:paraId="06AE78EE" w14:textId="77777777" w:rsidR="0072224C" w:rsidRDefault="0072224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85911" w14:textId="77777777" w:rsidR="00A56D78" w:rsidRDefault="00A56D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F7FF" w14:textId="271CBC91" w:rsidR="001B1271" w:rsidRPr="00B768A8" w:rsidRDefault="001B1271" w:rsidP="001B1271">
    <w:pPr>
      <w:pStyle w:val="Koptekst"/>
      <w:tabs>
        <w:tab w:val="clear" w:pos="4153"/>
        <w:tab w:val="clear" w:pos="8306"/>
        <w:tab w:val="center" w:pos="5245"/>
        <w:tab w:val="right" w:pos="9639"/>
      </w:tabs>
      <w:ind w:right="-292"/>
      <w:jc w:val="left"/>
      <w:rPr>
        <w:color w:val="262626"/>
      </w:rPr>
    </w:pPr>
    <w:r w:rsidRPr="00B768A8">
      <w:rPr>
        <w:color w:val="262626"/>
      </w:rPr>
      <w:tab/>
    </w:r>
    <w:r>
      <w:rPr>
        <w:color w:val="262626"/>
        <w:lang w:eastAsia="nl-N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4897" w14:textId="77777777" w:rsidR="00A56D78" w:rsidRDefault="00A56D78">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A9245" w14:textId="3C53E360" w:rsidR="00FE6541" w:rsidRPr="00B768A8" w:rsidRDefault="00FE6541" w:rsidP="001B1271">
    <w:pPr>
      <w:pStyle w:val="Koptekst"/>
      <w:tabs>
        <w:tab w:val="clear" w:pos="4153"/>
        <w:tab w:val="clear" w:pos="8306"/>
        <w:tab w:val="center" w:pos="5245"/>
        <w:tab w:val="right" w:pos="9639"/>
      </w:tabs>
      <w:ind w:right="-292"/>
      <w:jc w:val="left"/>
      <w:rPr>
        <w:color w:val="262626"/>
      </w:rPr>
    </w:pPr>
    <w:r w:rsidRPr="00B768A8">
      <w:rPr>
        <w:color w:val="262626"/>
      </w:rPr>
      <w:tab/>
    </w:r>
    <w:r>
      <w:rPr>
        <w:color w:val="262626"/>
        <w:lang w:eastAsia="nl-N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7FD"/>
    <w:multiLevelType w:val="hybridMultilevel"/>
    <w:tmpl w:val="570AA4B6"/>
    <w:lvl w:ilvl="0" w:tplc="2C08AE0A">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895F31"/>
    <w:multiLevelType w:val="hybridMultilevel"/>
    <w:tmpl w:val="7AFA5662"/>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6E33F5"/>
    <w:multiLevelType w:val="hybridMultilevel"/>
    <w:tmpl w:val="DFEA8DA0"/>
    <w:lvl w:ilvl="0" w:tplc="DD48B738">
      <w:start w:val="11"/>
      <w:numFmt w:val="bullet"/>
      <w:pStyle w:val="Opsom-streepjes"/>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E92918"/>
    <w:multiLevelType w:val="hybridMultilevel"/>
    <w:tmpl w:val="04B4B218"/>
    <w:lvl w:ilvl="0" w:tplc="3B68853E">
      <w:start w:val="1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94003B4"/>
    <w:multiLevelType w:val="multilevel"/>
    <w:tmpl w:val="93E2EC22"/>
    <w:lvl w:ilvl="0">
      <w:start w:val="1"/>
      <w:numFmt w:val="none"/>
      <w:lvlText w:val="-"/>
      <w:lvlJc w:val="left"/>
      <w:pPr>
        <w:tabs>
          <w:tab w:val="num" w:pos="567"/>
        </w:tabs>
        <w:ind w:left="284" w:hanging="284"/>
      </w:pPr>
      <w:rPr>
        <w:rFonts w:hint="default"/>
      </w:rPr>
    </w:lvl>
    <w:lvl w:ilvl="1">
      <w:start w:val="1"/>
      <w:numFmt w:val="none"/>
      <w:lvlText w:val="."/>
      <w:lvlJc w:val="left"/>
      <w:pPr>
        <w:tabs>
          <w:tab w:val="num" w:pos="567"/>
        </w:tabs>
        <w:ind w:left="567" w:hanging="283"/>
      </w:pPr>
      <w:rPr>
        <w:rFonts w:hint="default"/>
      </w:rPr>
    </w:lvl>
    <w:lvl w:ilvl="2">
      <w:start w:val="1"/>
      <w:numFmt w:val="bullet"/>
      <w:lvlText w:val="."/>
      <w:lvlJc w:val="left"/>
      <w:pPr>
        <w:ind w:left="851" w:hanging="284"/>
      </w:pPr>
      <w:rPr>
        <w:rFonts w:ascii="Courier New" w:hAnsi="Courier New" w:hint="default"/>
      </w:rPr>
    </w:lvl>
    <w:lvl w:ilvl="3">
      <w:start w:val="1"/>
      <w:numFmt w:val="decimal"/>
      <w:lvlText w:val="(%4)"/>
      <w:lvlJc w:val="left"/>
      <w:pPr>
        <w:ind w:left="1156" w:hanging="360"/>
      </w:pPr>
      <w:rPr>
        <w:rFonts w:hint="default"/>
      </w:rPr>
    </w:lvl>
    <w:lvl w:ilvl="4">
      <w:start w:val="1"/>
      <w:numFmt w:val="lowerLetter"/>
      <w:lvlText w:val="(%5)"/>
      <w:lvlJc w:val="left"/>
      <w:pPr>
        <w:ind w:left="1516" w:hanging="360"/>
      </w:pPr>
      <w:rPr>
        <w:rFonts w:hint="default"/>
      </w:rPr>
    </w:lvl>
    <w:lvl w:ilvl="5">
      <w:start w:val="1"/>
      <w:numFmt w:val="lowerRoman"/>
      <w:lvlText w:val="(%6)"/>
      <w:lvlJc w:val="left"/>
      <w:pPr>
        <w:ind w:left="1876" w:hanging="360"/>
      </w:pPr>
      <w:rPr>
        <w:rFonts w:hint="default"/>
      </w:rPr>
    </w:lvl>
    <w:lvl w:ilvl="6">
      <w:start w:val="1"/>
      <w:numFmt w:val="decimal"/>
      <w:lvlText w:val="%7."/>
      <w:lvlJc w:val="left"/>
      <w:pPr>
        <w:ind w:left="2236" w:hanging="360"/>
      </w:pPr>
      <w:rPr>
        <w:rFonts w:hint="default"/>
      </w:rPr>
    </w:lvl>
    <w:lvl w:ilvl="7">
      <w:start w:val="1"/>
      <w:numFmt w:val="lowerLetter"/>
      <w:lvlText w:val="%8."/>
      <w:lvlJc w:val="left"/>
      <w:pPr>
        <w:ind w:left="2596" w:hanging="360"/>
      </w:pPr>
      <w:rPr>
        <w:rFonts w:hint="default"/>
      </w:rPr>
    </w:lvl>
    <w:lvl w:ilvl="8">
      <w:start w:val="1"/>
      <w:numFmt w:val="lowerRoman"/>
      <w:lvlText w:val="%9."/>
      <w:lvlJc w:val="left"/>
      <w:pPr>
        <w:ind w:left="2956" w:hanging="360"/>
      </w:pPr>
      <w:rPr>
        <w:rFonts w:hint="default"/>
      </w:rPr>
    </w:lvl>
  </w:abstractNum>
  <w:abstractNum w:abstractNumId="5" w15:restartNumberingAfterBreak="0">
    <w:nsid w:val="463D6737"/>
    <w:multiLevelType w:val="hybridMultilevel"/>
    <w:tmpl w:val="F2B49438"/>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A036D4C"/>
    <w:multiLevelType w:val="hybridMultilevel"/>
    <w:tmpl w:val="7E786464"/>
    <w:lvl w:ilvl="0" w:tplc="D4928156">
      <w:numFmt w:val="bullet"/>
      <w:lvlText w:val="-"/>
      <w:lvlJc w:val="left"/>
      <w:pPr>
        <w:ind w:left="360" w:hanging="360"/>
      </w:pPr>
      <w:rPr>
        <w:rFonts w:ascii="Arial" w:eastAsia="Times New Roman" w:hAnsi="Arial" w:cs="Aria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2577723"/>
    <w:multiLevelType w:val="hybridMultilevel"/>
    <w:tmpl w:val="8886F0E4"/>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9146956"/>
    <w:multiLevelType w:val="hybridMultilevel"/>
    <w:tmpl w:val="782A5EE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C622891"/>
    <w:multiLevelType w:val="hybridMultilevel"/>
    <w:tmpl w:val="FBF23820"/>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D3B5166"/>
    <w:multiLevelType w:val="hybridMultilevel"/>
    <w:tmpl w:val="10C6FFA4"/>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15C200F"/>
    <w:multiLevelType w:val="hybridMultilevel"/>
    <w:tmpl w:val="943EA8DC"/>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6414735">
    <w:abstractNumId w:val="0"/>
  </w:num>
  <w:num w:numId="2" w16cid:durableId="1508210231">
    <w:abstractNumId w:val="1"/>
  </w:num>
  <w:num w:numId="3" w16cid:durableId="1889024391">
    <w:abstractNumId w:val="8"/>
  </w:num>
  <w:num w:numId="4" w16cid:durableId="265819917">
    <w:abstractNumId w:val="11"/>
  </w:num>
  <w:num w:numId="5" w16cid:durableId="1136871720">
    <w:abstractNumId w:val="6"/>
  </w:num>
  <w:num w:numId="6" w16cid:durableId="2112315167">
    <w:abstractNumId w:val="5"/>
  </w:num>
  <w:num w:numId="7" w16cid:durableId="1202018839">
    <w:abstractNumId w:val="10"/>
  </w:num>
  <w:num w:numId="8" w16cid:durableId="825632822">
    <w:abstractNumId w:val="7"/>
  </w:num>
  <w:num w:numId="9" w16cid:durableId="1024983162">
    <w:abstractNumId w:val="9"/>
  </w:num>
  <w:num w:numId="10" w16cid:durableId="1460028740">
    <w:abstractNumId w:val="4"/>
  </w:num>
  <w:num w:numId="11" w16cid:durableId="1059938954">
    <w:abstractNumId w:val="2"/>
  </w:num>
  <w:num w:numId="12" w16cid:durableId="301009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56"/>
    <w:rsid w:val="00003CF4"/>
    <w:rsid w:val="00012AAA"/>
    <w:rsid w:val="00027F8E"/>
    <w:rsid w:val="00031D25"/>
    <w:rsid w:val="000321B8"/>
    <w:rsid w:val="00036549"/>
    <w:rsid w:val="00037483"/>
    <w:rsid w:val="00042224"/>
    <w:rsid w:val="000424D2"/>
    <w:rsid w:val="000465ED"/>
    <w:rsid w:val="00047732"/>
    <w:rsid w:val="00065E17"/>
    <w:rsid w:val="00066856"/>
    <w:rsid w:val="000755DC"/>
    <w:rsid w:val="000765F8"/>
    <w:rsid w:val="0007737D"/>
    <w:rsid w:val="00081561"/>
    <w:rsid w:val="000931A0"/>
    <w:rsid w:val="00094DD4"/>
    <w:rsid w:val="000A4B04"/>
    <w:rsid w:val="000B3D79"/>
    <w:rsid w:val="000B5CBC"/>
    <w:rsid w:val="000C0851"/>
    <w:rsid w:val="000C455B"/>
    <w:rsid w:val="000D190B"/>
    <w:rsid w:val="000D454F"/>
    <w:rsid w:val="000E506C"/>
    <w:rsid w:val="00104088"/>
    <w:rsid w:val="0010636E"/>
    <w:rsid w:val="00107930"/>
    <w:rsid w:val="001148A0"/>
    <w:rsid w:val="001164CD"/>
    <w:rsid w:val="0013655D"/>
    <w:rsid w:val="001422CE"/>
    <w:rsid w:val="00153A35"/>
    <w:rsid w:val="00153BC9"/>
    <w:rsid w:val="00157890"/>
    <w:rsid w:val="001631E0"/>
    <w:rsid w:val="00164286"/>
    <w:rsid w:val="00172275"/>
    <w:rsid w:val="00172383"/>
    <w:rsid w:val="00174F86"/>
    <w:rsid w:val="00187281"/>
    <w:rsid w:val="001A0B4A"/>
    <w:rsid w:val="001A1CEC"/>
    <w:rsid w:val="001A4D7D"/>
    <w:rsid w:val="001A4E56"/>
    <w:rsid w:val="001B1271"/>
    <w:rsid w:val="001B6288"/>
    <w:rsid w:val="001C36B3"/>
    <w:rsid w:val="001F2DA0"/>
    <w:rsid w:val="0022582C"/>
    <w:rsid w:val="002367AD"/>
    <w:rsid w:val="00242438"/>
    <w:rsid w:val="0024419B"/>
    <w:rsid w:val="00246BEA"/>
    <w:rsid w:val="00256E4B"/>
    <w:rsid w:val="00260547"/>
    <w:rsid w:val="00265A3E"/>
    <w:rsid w:val="002759FE"/>
    <w:rsid w:val="00284741"/>
    <w:rsid w:val="002A28F8"/>
    <w:rsid w:val="002D5275"/>
    <w:rsid w:val="002F72F3"/>
    <w:rsid w:val="00300ED6"/>
    <w:rsid w:val="00301FEB"/>
    <w:rsid w:val="00314077"/>
    <w:rsid w:val="0031794D"/>
    <w:rsid w:val="00317E71"/>
    <w:rsid w:val="00321C21"/>
    <w:rsid w:val="00323AEB"/>
    <w:rsid w:val="0033014E"/>
    <w:rsid w:val="00330D44"/>
    <w:rsid w:val="00333089"/>
    <w:rsid w:val="00335B7F"/>
    <w:rsid w:val="0034315E"/>
    <w:rsid w:val="00347D9C"/>
    <w:rsid w:val="003515EC"/>
    <w:rsid w:val="00360022"/>
    <w:rsid w:val="0036317C"/>
    <w:rsid w:val="0036436E"/>
    <w:rsid w:val="00364DC3"/>
    <w:rsid w:val="0036586D"/>
    <w:rsid w:val="003745FB"/>
    <w:rsid w:val="003778E6"/>
    <w:rsid w:val="00382825"/>
    <w:rsid w:val="00392E2D"/>
    <w:rsid w:val="003A634B"/>
    <w:rsid w:val="003B7679"/>
    <w:rsid w:val="003C1D27"/>
    <w:rsid w:val="003C3694"/>
    <w:rsid w:val="003D0812"/>
    <w:rsid w:val="004002A7"/>
    <w:rsid w:val="004123F4"/>
    <w:rsid w:val="00422303"/>
    <w:rsid w:val="00423654"/>
    <w:rsid w:val="00424492"/>
    <w:rsid w:val="00425781"/>
    <w:rsid w:val="00433D23"/>
    <w:rsid w:val="004446FD"/>
    <w:rsid w:val="004460E0"/>
    <w:rsid w:val="00453F12"/>
    <w:rsid w:val="00456861"/>
    <w:rsid w:val="00480712"/>
    <w:rsid w:val="004942C5"/>
    <w:rsid w:val="004A5054"/>
    <w:rsid w:val="004B72C3"/>
    <w:rsid w:val="004D1B9C"/>
    <w:rsid w:val="004D6D6F"/>
    <w:rsid w:val="004E0A7B"/>
    <w:rsid w:val="004F02EA"/>
    <w:rsid w:val="004F13F9"/>
    <w:rsid w:val="004F1D38"/>
    <w:rsid w:val="004F5156"/>
    <w:rsid w:val="0055508D"/>
    <w:rsid w:val="00581483"/>
    <w:rsid w:val="00581F01"/>
    <w:rsid w:val="00584E9D"/>
    <w:rsid w:val="00592B0C"/>
    <w:rsid w:val="005A1E9B"/>
    <w:rsid w:val="005A6F7B"/>
    <w:rsid w:val="005B521C"/>
    <w:rsid w:val="005D4215"/>
    <w:rsid w:val="005E3A4D"/>
    <w:rsid w:val="005E4CA8"/>
    <w:rsid w:val="00600F17"/>
    <w:rsid w:val="00601C5A"/>
    <w:rsid w:val="006038A5"/>
    <w:rsid w:val="0060734F"/>
    <w:rsid w:val="00611821"/>
    <w:rsid w:val="006212C5"/>
    <w:rsid w:val="00625F38"/>
    <w:rsid w:val="00627773"/>
    <w:rsid w:val="00627FE1"/>
    <w:rsid w:val="0063112D"/>
    <w:rsid w:val="006709B7"/>
    <w:rsid w:val="00672C9B"/>
    <w:rsid w:val="0067328E"/>
    <w:rsid w:val="006904ED"/>
    <w:rsid w:val="00697781"/>
    <w:rsid w:val="00697E4B"/>
    <w:rsid w:val="006A32C9"/>
    <w:rsid w:val="006A668A"/>
    <w:rsid w:val="006B3947"/>
    <w:rsid w:val="006C2920"/>
    <w:rsid w:val="006C55CB"/>
    <w:rsid w:val="006C79EC"/>
    <w:rsid w:val="006C7C0F"/>
    <w:rsid w:val="006D1BF2"/>
    <w:rsid w:val="006F5C66"/>
    <w:rsid w:val="006F6DB4"/>
    <w:rsid w:val="00715D6A"/>
    <w:rsid w:val="00716E93"/>
    <w:rsid w:val="00721A71"/>
    <w:rsid w:val="0072224C"/>
    <w:rsid w:val="00731C52"/>
    <w:rsid w:val="007453B4"/>
    <w:rsid w:val="00750CE9"/>
    <w:rsid w:val="00756A90"/>
    <w:rsid w:val="00764241"/>
    <w:rsid w:val="007708E3"/>
    <w:rsid w:val="0077168B"/>
    <w:rsid w:val="00771755"/>
    <w:rsid w:val="00781B0D"/>
    <w:rsid w:val="00783270"/>
    <w:rsid w:val="007A121D"/>
    <w:rsid w:val="007D0E24"/>
    <w:rsid w:val="007E5AE3"/>
    <w:rsid w:val="007E77EE"/>
    <w:rsid w:val="007E7BA3"/>
    <w:rsid w:val="007F2C75"/>
    <w:rsid w:val="00805781"/>
    <w:rsid w:val="00816EA5"/>
    <w:rsid w:val="00823011"/>
    <w:rsid w:val="008278FF"/>
    <w:rsid w:val="00833F6B"/>
    <w:rsid w:val="00851A6C"/>
    <w:rsid w:val="00856217"/>
    <w:rsid w:val="008601ED"/>
    <w:rsid w:val="00863094"/>
    <w:rsid w:val="0086423C"/>
    <w:rsid w:val="008835C5"/>
    <w:rsid w:val="00884F91"/>
    <w:rsid w:val="008864BA"/>
    <w:rsid w:val="00886DC7"/>
    <w:rsid w:val="0089261F"/>
    <w:rsid w:val="00895B33"/>
    <w:rsid w:val="008A3B95"/>
    <w:rsid w:val="008A3CBF"/>
    <w:rsid w:val="008A6B5B"/>
    <w:rsid w:val="008B2FF9"/>
    <w:rsid w:val="008C3A68"/>
    <w:rsid w:val="008C5C77"/>
    <w:rsid w:val="008D0C93"/>
    <w:rsid w:val="008D1EDD"/>
    <w:rsid w:val="008D2C8F"/>
    <w:rsid w:val="008F1386"/>
    <w:rsid w:val="0090383F"/>
    <w:rsid w:val="00905A8B"/>
    <w:rsid w:val="009122E0"/>
    <w:rsid w:val="00912443"/>
    <w:rsid w:val="00913550"/>
    <w:rsid w:val="009139F3"/>
    <w:rsid w:val="00922870"/>
    <w:rsid w:val="00923DA2"/>
    <w:rsid w:val="00926657"/>
    <w:rsid w:val="00930859"/>
    <w:rsid w:val="009336B4"/>
    <w:rsid w:val="0093554C"/>
    <w:rsid w:val="00935A3E"/>
    <w:rsid w:val="00937FBF"/>
    <w:rsid w:val="009519C2"/>
    <w:rsid w:val="009520B9"/>
    <w:rsid w:val="00966CCB"/>
    <w:rsid w:val="00973738"/>
    <w:rsid w:val="00983C49"/>
    <w:rsid w:val="00990EBB"/>
    <w:rsid w:val="009B0722"/>
    <w:rsid w:val="009C01F2"/>
    <w:rsid w:val="009C33D6"/>
    <w:rsid w:val="009C40B9"/>
    <w:rsid w:val="009E60D6"/>
    <w:rsid w:val="009E7EB1"/>
    <w:rsid w:val="009F3B3C"/>
    <w:rsid w:val="009F4CD6"/>
    <w:rsid w:val="009F576B"/>
    <w:rsid w:val="00A06316"/>
    <w:rsid w:val="00A11A5D"/>
    <w:rsid w:val="00A11D20"/>
    <w:rsid w:val="00A12008"/>
    <w:rsid w:val="00A2389B"/>
    <w:rsid w:val="00A33F0A"/>
    <w:rsid w:val="00A442F2"/>
    <w:rsid w:val="00A56D78"/>
    <w:rsid w:val="00A63BCB"/>
    <w:rsid w:val="00A66344"/>
    <w:rsid w:val="00A66915"/>
    <w:rsid w:val="00A71EAD"/>
    <w:rsid w:val="00A801C4"/>
    <w:rsid w:val="00A810EA"/>
    <w:rsid w:val="00A878F8"/>
    <w:rsid w:val="00A87FF1"/>
    <w:rsid w:val="00A91584"/>
    <w:rsid w:val="00A94466"/>
    <w:rsid w:val="00AA0A3E"/>
    <w:rsid w:val="00AA7698"/>
    <w:rsid w:val="00AB7C80"/>
    <w:rsid w:val="00AB7CBB"/>
    <w:rsid w:val="00AD1121"/>
    <w:rsid w:val="00AD1374"/>
    <w:rsid w:val="00AE35E6"/>
    <w:rsid w:val="00AE625C"/>
    <w:rsid w:val="00AF0932"/>
    <w:rsid w:val="00AF1626"/>
    <w:rsid w:val="00B01DC5"/>
    <w:rsid w:val="00B040C5"/>
    <w:rsid w:val="00B12C3B"/>
    <w:rsid w:val="00B14AD4"/>
    <w:rsid w:val="00B17C7D"/>
    <w:rsid w:val="00B30157"/>
    <w:rsid w:val="00B3399C"/>
    <w:rsid w:val="00B37748"/>
    <w:rsid w:val="00B63F8C"/>
    <w:rsid w:val="00B64387"/>
    <w:rsid w:val="00B732A4"/>
    <w:rsid w:val="00B86BBE"/>
    <w:rsid w:val="00B97AFD"/>
    <w:rsid w:val="00BA23CC"/>
    <w:rsid w:val="00BA5EDE"/>
    <w:rsid w:val="00BB2489"/>
    <w:rsid w:val="00BB5611"/>
    <w:rsid w:val="00BC16C7"/>
    <w:rsid w:val="00BE0134"/>
    <w:rsid w:val="00BE05B5"/>
    <w:rsid w:val="00BE4A71"/>
    <w:rsid w:val="00BF7BE5"/>
    <w:rsid w:val="00BF7BEA"/>
    <w:rsid w:val="00C04A60"/>
    <w:rsid w:val="00C05CD7"/>
    <w:rsid w:val="00C13373"/>
    <w:rsid w:val="00C2001B"/>
    <w:rsid w:val="00C21B78"/>
    <w:rsid w:val="00C26A24"/>
    <w:rsid w:val="00C278AC"/>
    <w:rsid w:val="00C472BA"/>
    <w:rsid w:val="00C509F0"/>
    <w:rsid w:val="00C564E8"/>
    <w:rsid w:val="00C74D1B"/>
    <w:rsid w:val="00C7795F"/>
    <w:rsid w:val="00C8361A"/>
    <w:rsid w:val="00C90807"/>
    <w:rsid w:val="00C94AE7"/>
    <w:rsid w:val="00CA3062"/>
    <w:rsid w:val="00CA4AFE"/>
    <w:rsid w:val="00CA4F1F"/>
    <w:rsid w:val="00CB47F3"/>
    <w:rsid w:val="00CB529B"/>
    <w:rsid w:val="00CC7723"/>
    <w:rsid w:val="00CD2355"/>
    <w:rsid w:val="00CE7DE2"/>
    <w:rsid w:val="00D00151"/>
    <w:rsid w:val="00D039CE"/>
    <w:rsid w:val="00D042C2"/>
    <w:rsid w:val="00D156EB"/>
    <w:rsid w:val="00D16BE6"/>
    <w:rsid w:val="00D177A8"/>
    <w:rsid w:val="00D25627"/>
    <w:rsid w:val="00D260A9"/>
    <w:rsid w:val="00D306EC"/>
    <w:rsid w:val="00D53EC7"/>
    <w:rsid w:val="00D570CE"/>
    <w:rsid w:val="00D61D57"/>
    <w:rsid w:val="00D64963"/>
    <w:rsid w:val="00D67A6E"/>
    <w:rsid w:val="00D9172A"/>
    <w:rsid w:val="00DA5975"/>
    <w:rsid w:val="00DB5920"/>
    <w:rsid w:val="00DC178E"/>
    <w:rsid w:val="00DD17A8"/>
    <w:rsid w:val="00DD1952"/>
    <w:rsid w:val="00DD342B"/>
    <w:rsid w:val="00DD3825"/>
    <w:rsid w:val="00DD42EE"/>
    <w:rsid w:val="00DF1449"/>
    <w:rsid w:val="00DF2C6A"/>
    <w:rsid w:val="00DF3A94"/>
    <w:rsid w:val="00DF615E"/>
    <w:rsid w:val="00E010E2"/>
    <w:rsid w:val="00E02A4F"/>
    <w:rsid w:val="00E06E76"/>
    <w:rsid w:val="00E06EE5"/>
    <w:rsid w:val="00E07706"/>
    <w:rsid w:val="00E077F6"/>
    <w:rsid w:val="00E12ADC"/>
    <w:rsid w:val="00E153A8"/>
    <w:rsid w:val="00E30632"/>
    <w:rsid w:val="00E3108A"/>
    <w:rsid w:val="00E360F7"/>
    <w:rsid w:val="00E41027"/>
    <w:rsid w:val="00E51ED1"/>
    <w:rsid w:val="00E56672"/>
    <w:rsid w:val="00E6301D"/>
    <w:rsid w:val="00E70419"/>
    <w:rsid w:val="00E716D1"/>
    <w:rsid w:val="00E743C2"/>
    <w:rsid w:val="00E7789A"/>
    <w:rsid w:val="00E93409"/>
    <w:rsid w:val="00E97B69"/>
    <w:rsid w:val="00EB01A1"/>
    <w:rsid w:val="00EB27F8"/>
    <w:rsid w:val="00EB4C6B"/>
    <w:rsid w:val="00ED2659"/>
    <w:rsid w:val="00EE170E"/>
    <w:rsid w:val="00EE26B7"/>
    <w:rsid w:val="00EE651A"/>
    <w:rsid w:val="00F00641"/>
    <w:rsid w:val="00F10759"/>
    <w:rsid w:val="00F13CD0"/>
    <w:rsid w:val="00F21222"/>
    <w:rsid w:val="00F262C9"/>
    <w:rsid w:val="00F26495"/>
    <w:rsid w:val="00F27498"/>
    <w:rsid w:val="00F33971"/>
    <w:rsid w:val="00F33E74"/>
    <w:rsid w:val="00F36B33"/>
    <w:rsid w:val="00F40B22"/>
    <w:rsid w:val="00F4179F"/>
    <w:rsid w:val="00F42C61"/>
    <w:rsid w:val="00F525FE"/>
    <w:rsid w:val="00F52DBA"/>
    <w:rsid w:val="00F53B68"/>
    <w:rsid w:val="00F62D73"/>
    <w:rsid w:val="00F64866"/>
    <w:rsid w:val="00F72736"/>
    <w:rsid w:val="00F73C92"/>
    <w:rsid w:val="00F77305"/>
    <w:rsid w:val="00F92691"/>
    <w:rsid w:val="00FB122C"/>
    <w:rsid w:val="00FB63DF"/>
    <w:rsid w:val="00FC07E2"/>
    <w:rsid w:val="00FC07EB"/>
    <w:rsid w:val="00FC3B6B"/>
    <w:rsid w:val="00FD0187"/>
    <w:rsid w:val="00FD5ED4"/>
    <w:rsid w:val="00FE6541"/>
    <w:rsid w:val="00FF1A51"/>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2109E79"/>
  <w15:chartTrackingRefBased/>
  <w15:docId w15:val="{35AA9724-879D-414D-89A2-FE18200D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383F"/>
    <w:pPr>
      <w:spacing w:line="240" w:lineRule="atLeast"/>
    </w:pPr>
    <w:rPr>
      <w:rFonts w:ascii="Arial" w:hAnsi="Arial"/>
      <w:lang w:eastAsia="en-US"/>
    </w:rPr>
  </w:style>
  <w:style w:type="paragraph" w:styleId="Kop1">
    <w:name w:val="heading 1"/>
    <w:basedOn w:val="Standaard"/>
    <w:next w:val="Standaard"/>
    <w:qFormat/>
    <w:pPr>
      <w:keepNext/>
      <w:outlineLvl w:val="0"/>
    </w:pPr>
    <w:rPr>
      <w:b/>
      <w:caps/>
      <w:kern w:val="28"/>
    </w:rPr>
  </w:style>
  <w:style w:type="paragraph" w:styleId="Kop2">
    <w:name w:val="heading 2"/>
    <w:basedOn w:val="Standaard"/>
    <w:next w:val="Standaard"/>
    <w:qFormat/>
    <w:pPr>
      <w:keepNext/>
      <w:outlineLvl w:val="1"/>
    </w:pPr>
    <w:rPr>
      <w:b/>
    </w:rPr>
  </w:style>
  <w:style w:type="paragraph" w:styleId="Kop3">
    <w:name w:val="heading 3"/>
    <w:basedOn w:val="Standaard"/>
    <w:next w:val="Standaard"/>
    <w:qFormat/>
    <w:pPr>
      <w:keepNext/>
      <w:outlineLvl w:val="2"/>
    </w:pPr>
    <w:rPr>
      <w:b/>
      <w:i/>
    </w:rPr>
  </w:style>
  <w:style w:type="paragraph" w:styleId="Kop4">
    <w:name w:val="heading 4"/>
    <w:basedOn w:val="Standaard"/>
    <w:next w:val="Standaard"/>
    <w:qFormat/>
    <w:pPr>
      <w:keepNext/>
      <w:outlineLvl w:val="3"/>
    </w:pPr>
    <w:rPr>
      <w:b/>
      <w:small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1073D2"/>
    <w:pPr>
      <w:tabs>
        <w:tab w:val="center" w:pos="4153"/>
        <w:tab w:val="right" w:pos="8306"/>
      </w:tabs>
      <w:spacing w:line="220" w:lineRule="atLeast"/>
      <w:ind w:right="-142"/>
      <w:jc w:val="right"/>
    </w:pPr>
    <w:rPr>
      <w:b/>
      <w:sz w:val="18"/>
    </w:rPr>
  </w:style>
  <w:style w:type="paragraph" w:styleId="Voettekst">
    <w:name w:val="footer"/>
    <w:basedOn w:val="Koptekst"/>
    <w:rsid w:val="001073D2"/>
    <w:rPr>
      <w:b w:val="0"/>
    </w:rPr>
  </w:style>
  <w:style w:type="paragraph" w:customStyle="1" w:styleId="Kopnotitie">
    <w:name w:val="Kop notitie"/>
    <w:basedOn w:val="Standaard"/>
    <w:rsid w:val="00A3551B"/>
    <w:pPr>
      <w:tabs>
        <w:tab w:val="left" w:pos="1701"/>
      </w:tabs>
      <w:ind w:left="1985" w:hanging="1985"/>
    </w:pPr>
  </w:style>
  <w:style w:type="paragraph" w:customStyle="1" w:styleId="Paraafvoorakkoord">
    <w:name w:val="Paraaf voor akkoord"/>
    <w:basedOn w:val="Standaard"/>
    <w:pPr>
      <w:tabs>
        <w:tab w:val="left" w:pos="3700"/>
        <w:tab w:val="left" w:pos="7080"/>
      </w:tabs>
      <w:ind w:left="284" w:hanging="284"/>
    </w:pPr>
  </w:style>
  <w:style w:type="paragraph" w:customStyle="1" w:styleId="Referentiebrief">
    <w:name w:val="Referentie brief"/>
    <w:basedOn w:val="Standaard"/>
    <w:pPr>
      <w:tabs>
        <w:tab w:val="left" w:pos="4253"/>
      </w:tabs>
    </w:pPr>
  </w:style>
  <w:style w:type="paragraph" w:styleId="Datum">
    <w:name w:val="Date"/>
    <w:basedOn w:val="Standaard"/>
    <w:next w:val="Standaard"/>
    <w:pPr>
      <w:spacing w:line="260" w:lineRule="exact"/>
    </w:pPr>
  </w:style>
  <w:style w:type="character" w:styleId="Paginanummer">
    <w:name w:val="page number"/>
    <w:basedOn w:val="Standaardalinea-lettertype"/>
    <w:rsid w:val="0030646C"/>
  </w:style>
  <w:style w:type="paragraph" w:styleId="Plattetekst2">
    <w:name w:val="Body Text 2"/>
    <w:basedOn w:val="Standaard"/>
    <w:rsid w:val="001073D2"/>
    <w:pPr>
      <w:tabs>
        <w:tab w:val="left" w:pos="560"/>
        <w:tab w:val="center" w:pos="6600"/>
        <w:tab w:val="center" w:pos="7960"/>
      </w:tabs>
      <w:ind w:right="-120"/>
    </w:pPr>
    <w:rPr>
      <w:rFonts w:ascii="Times New Roman" w:hAnsi="Times New Roman"/>
      <w:sz w:val="22"/>
    </w:rPr>
  </w:style>
  <w:style w:type="table" w:styleId="Tabelraster">
    <w:name w:val="Table Grid"/>
    <w:basedOn w:val="Standaardtabel"/>
    <w:rsid w:val="00063403"/>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vz-inspring">
    <w:name w:val="evz-inspring"/>
    <w:basedOn w:val="Standaard"/>
    <w:qFormat/>
    <w:rsid w:val="00376E11"/>
    <w:pPr>
      <w:spacing w:line="200" w:lineRule="atLeast"/>
      <w:ind w:left="284" w:hanging="284"/>
    </w:pPr>
    <w:rPr>
      <w:sz w:val="16"/>
    </w:rPr>
  </w:style>
  <w:style w:type="paragraph" w:styleId="Lijstalinea">
    <w:name w:val="List Paragraph"/>
    <w:basedOn w:val="Standaard"/>
    <w:uiPriority w:val="34"/>
    <w:qFormat/>
    <w:rsid w:val="00DD3825"/>
    <w:pPr>
      <w:ind w:left="720"/>
      <w:contextualSpacing/>
    </w:pPr>
  </w:style>
  <w:style w:type="paragraph" w:customStyle="1" w:styleId="Opsom-streepjes">
    <w:name w:val="Opsom-streepjes"/>
    <w:basedOn w:val="Lijstalinea"/>
    <w:qFormat/>
    <w:rsid w:val="004D1B9C"/>
    <w:pPr>
      <w:numPr>
        <w:numId w:val="11"/>
      </w:numPr>
      <w:tabs>
        <w:tab w:val="num" w:pos="567"/>
      </w:tabs>
      <w:spacing w:line="240" w:lineRule="auto"/>
      <w:ind w:left="284" w:hanging="284"/>
    </w:pPr>
    <w:rPr>
      <w:rFonts w:eastAsiaTheme="minorHAnsi"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7598">
      <w:bodyDiv w:val="1"/>
      <w:marLeft w:val="0"/>
      <w:marRight w:val="0"/>
      <w:marTop w:val="0"/>
      <w:marBottom w:val="0"/>
      <w:divBdr>
        <w:top w:val="none" w:sz="0" w:space="0" w:color="auto"/>
        <w:left w:val="none" w:sz="0" w:space="0" w:color="auto"/>
        <w:bottom w:val="none" w:sz="0" w:space="0" w:color="auto"/>
        <w:right w:val="none" w:sz="0" w:space="0" w:color="auto"/>
      </w:divBdr>
    </w:div>
    <w:div w:id="102323973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63CE315D4FEE42B479775A9EE17283" ma:contentTypeVersion="19" ma:contentTypeDescription="Een nieuw document maken." ma:contentTypeScope="" ma:versionID="70b54a3d0860cba2eef542b7d9abbdeb">
  <xsd:schema xmlns:xsd="http://www.w3.org/2001/XMLSchema" xmlns:xs="http://www.w3.org/2001/XMLSchema" xmlns:p="http://schemas.microsoft.com/office/2006/metadata/properties" xmlns:ns2="49540f6f-c3fa-4d8b-8526-7747a753ae91" xmlns:ns3="7e7d4b85-0103-4ac5-8dde-d40d672a523a" targetNamespace="http://schemas.microsoft.com/office/2006/metadata/properties" ma:root="true" ma:fieldsID="abe1998554b1010f2fe7a0eee8d86c9e" ns2:_="" ns3:_="">
    <xsd:import namespace="49540f6f-c3fa-4d8b-8526-7747a753ae91"/>
    <xsd:import namespace="7e7d4b85-0103-4ac5-8dde-d40d672a52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toegevoegdaanhandboek"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40f6f-c3fa-4d8b-8526-7747a753ae9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c3eb56d-5a8c-41f3-bce3-4575a1da62f9}" ma:internalName="TaxCatchAll" ma:showField="CatchAllData" ma:web="49540f6f-c3fa-4d8b-8526-7747a753ae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7d4b85-0103-4ac5-8dde-d40d672a52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7a19a50-9ab2-4859-b33c-afc2e5db47e8" ma:termSetId="09814cd3-568e-fe90-9814-8d621ff8fb84" ma:anchorId="fba54fb3-c3e1-fe81-a776-ca4b69148c4d" ma:open="true" ma:isKeyword="false">
      <xsd:complexType>
        <xsd:sequence>
          <xsd:element ref="pc:Terms" minOccurs="0" maxOccurs="1"/>
        </xsd:sequence>
      </xsd:complexType>
    </xsd:element>
    <xsd:element name="toegevoegdaanhandboek" ma:index="24" nillable="true" ma:displayName="verplaatst" ma:default="0" ma:format="Dropdown" ma:internalName="toegevoegdaanhandboek">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E3AA4A-6E2F-438C-A8EC-C70CF46AE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40f6f-c3fa-4d8b-8526-7747a753ae91"/>
    <ds:schemaRef ds:uri="7e7d4b85-0103-4ac5-8dde-d40d672a5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06EB05-C4EC-4475-91AC-B1C429E89057}">
  <ds:schemaRefs>
    <ds:schemaRef ds:uri="http://schemas.microsoft.com/office/2006/metadata/longProperties"/>
  </ds:schemaRefs>
</ds:datastoreItem>
</file>

<file path=customXml/itemProps3.xml><?xml version="1.0" encoding="utf-8"?>
<ds:datastoreItem xmlns:ds="http://schemas.openxmlformats.org/officeDocument/2006/customXml" ds:itemID="{697FE01E-4FFD-4E2B-A019-A967D229F2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4</Pages>
  <Words>771</Words>
  <Characters>5383</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RESULTAATPROFIEL</vt:lpstr>
      <vt:lpstr>RESULTAATPROFIEL</vt:lpstr>
    </vt:vector>
  </TitlesOfParts>
  <Company>EVZ Organisatie-adviseurs</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RESULTAATPROFIEL</dc:title>
  <dc:subject/>
  <dc:creator>Maartje Hermans</dc:creator>
  <cp:keywords/>
  <cp:lastModifiedBy>Saskia Boertien</cp:lastModifiedBy>
  <cp:revision>119</cp:revision>
  <cp:lastPrinted>2024-06-18T15:11:00Z</cp:lastPrinted>
  <dcterms:created xsi:type="dcterms:W3CDTF">2024-08-05T10:09:00Z</dcterms:created>
  <dcterms:modified xsi:type="dcterms:W3CDTF">2024-11-20T12:56:00Z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7991800.00000000</vt:lpwstr>
  </property>
</Properties>
</file>