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A97D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61972C" wp14:editId="7C570CE0">
                <wp:simplePos x="0" y="0"/>
                <wp:positionH relativeFrom="column">
                  <wp:posOffset>-20375</wp:posOffset>
                </wp:positionH>
                <wp:positionV relativeFrom="paragraph">
                  <wp:posOffset>-210903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EA7131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11965" y="338651"/>
                            <a:ext cx="4818072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F1A966" w14:textId="4F26941A" w:rsidR="00D00151" w:rsidRPr="00E153A8" w:rsidRDefault="001C28EE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Medewerker algemeen onderhoud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1972C" id="Groep 9" o:spid="_x0000_s1026" style="position:absolute;margin-left:-1.6pt;margin-top:-16.6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119;top:3386;width:48181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1FF1A966" w14:textId="4F26941A" w:rsidR="00D00151" w:rsidRPr="00E153A8" w:rsidRDefault="001C28EE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Medewerker algemeen onderhoud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1B18AB" w14:textId="77777777" w:rsidR="004F1D38" w:rsidRDefault="004F1D38"/>
    <w:p w14:paraId="2B8E466B" w14:textId="77777777" w:rsidR="004F1D38" w:rsidRDefault="004F1D38"/>
    <w:p w14:paraId="0C3038BD" w14:textId="77777777" w:rsidR="00FC07E2" w:rsidRDefault="00FC07E2"/>
    <w:p w14:paraId="30FD512D" w14:textId="77777777" w:rsidR="00FC07E2" w:rsidRDefault="00FC07E2"/>
    <w:p w14:paraId="011FECC4" w14:textId="77777777" w:rsidR="00FC07E2" w:rsidRDefault="00FC07E2"/>
    <w:p w14:paraId="40CABE45" w14:textId="77777777" w:rsidR="00FC07E2" w:rsidRDefault="00FC07E2"/>
    <w:p w14:paraId="3CF23735" w14:textId="77777777" w:rsidR="000B3D79" w:rsidRDefault="000B3D79"/>
    <w:p w14:paraId="333CBEE7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584C1836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464CE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27BF0A25" wp14:editId="66F4EDCE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BA7E9F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F0A25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" fillcolor="#ea7131" stroked="f" strokeweight="1pt">
                      <v:stroke joinstyle="miter"/>
                      <v:textbox>
                        <w:txbxContent>
                          <w:p w14:paraId="32BA7E9F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8F6EC0" w14:paraId="040FE249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B54ECDD" w14:textId="51EE5753" w:rsidR="008D2C8F" w:rsidRPr="00445A4D" w:rsidRDefault="008F6EC0" w:rsidP="009520B9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 xml:space="preserve">De </w:t>
            </w: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medewerker algemeen onderhoud II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verricht </w:t>
            </w: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eenduidige reparatie- en onderhoudswerkzaamheden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aan o.a. hang- en sluitwerk, verlichting, meubilair/inventaris, etc. met behulp van handgereedschappen en voert behang- en schilderwerkzaamheden uit. </w:t>
            </w:r>
            <w:r w:rsidR="00895B0C" w:rsidRPr="00445A4D">
              <w:rPr>
                <w:color w:val="000000" w:themeColor="text1"/>
                <w:sz w:val="18"/>
                <w:szCs w:val="18"/>
              </w:rPr>
              <w:t>De medewerker verricht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voorbereidende werkzaamheden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voor </w:t>
            </w:r>
            <w:r w:rsidR="00BE7BF7" w:rsidRPr="00445A4D">
              <w:rPr>
                <w:color w:val="000000" w:themeColor="text1"/>
                <w:sz w:val="18"/>
                <w:szCs w:val="18"/>
              </w:rPr>
              <w:t>externe dienstverleners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bij planmatig onderhoud en assisteert hen in de uitvoering. De medewerker algemeen onderhoud II wordt daarnaast ingezet voor </w:t>
            </w:r>
            <w:r w:rsidR="00895B0C" w:rsidRPr="00445A4D">
              <w:rPr>
                <w:b/>
                <w:bCs/>
                <w:color w:val="000000" w:themeColor="text1"/>
                <w:sz w:val="18"/>
                <w:szCs w:val="18"/>
              </w:rPr>
              <w:t>ondersteunende werkzaamheden</w:t>
            </w:r>
            <w:r w:rsidRPr="00445A4D">
              <w:rPr>
                <w:color w:val="000000" w:themeColor="text1"/>
                <w:sz w:val="18"/>
                <w:szCs w:val="18"/>
              </w:rPr>
              <w:t xml:space="preserve"> zoals interne verhuizingen en opruimwerkzaamheden. </w:t>
            </w:r>
            <w:r w:rsidR="00B06875" w:rsidRPr="00445A4D">
              <w:rPr>
                <w:color w:val="000000" w:themeColor="text1"/>
                <w:sz w:val="18"/>
                <w:szCs w:val="18"/>
              </w:rPr>
              <w:t xml:space="preserve">Functiehouder heeft een vakinhoudelijk leidinggevende. </w:t>
            </w:r>
          </w:p>
        </w:tc>
      </w:tr>
      <w:tr w:rsidR="00E02A4F" w:rsidRPr="008F6EC0" w14:paraId="7B764684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8B1B4" w14:textId="77777777" w:rsidR="0089261F" w:rsidRPr="00445A4D" w:rsidRDefault="0089261F" w:rsidP="00892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2A4F" w:rsidRPr="008F6EC0" w14:paraId="4CF1C867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C2706" w14:textId="77777777" w:rsidR="00E743C2" w:rsidRPr="00445A4D" w:rsidRDefault="00E743C2">
            <w:pPr>
              <w:rPr>
                <w:color w:val="000000" w:themeColor="text1"/>
              </w:rPr>
            </w:pPr>
            <w:r w:rsidRPr="00445A4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D53D2CC" wp14:editId="73CAC994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A3AEA1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3D2CC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tLNig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" fillcolor="#ea7131" stroked="f" strokeweight="1pt">
                      <v:stroke joinstyle="miter"/>
                      <v:textbox>
                        <w:txbxContent>
                          <w:p w14:paraId="6BA3AEA1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53E8FD18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1EC3C" w14:textId="77777777" w:rsidR="00E743C2" w:rsidRPr="00445A4D" w:rsidRDefault="000B3D79" w:rsidP="00424492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b/>
                <w:bCs/>
                <w:iCs/>
                <w:color w:val="000000" w:themeColor="text1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8F0AB50" w14:textId="77777777" w:rsidR="00E743C2" w:rsidRPr="00445A4D" w:rsidRDefault="000B3D79" w:rsidP="00174F86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b/>
                <w:bCs/>
                <w:iCs/>
                <w:color w:val="000000" w:themeColor="text1"/>
                <w:sz w:val="18"/>
                <w:szCs w:val="18"/>
              </w:rPr>
              <w:t>RESULTAATINDICATOREN</w:t>
            </w:r>
          </w:p>
        </w:tc>
      </w:tr>
      <w:tr w:rsidR="00E02A4F" w14:paraId="2229CAA2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2C42642D" w14:textId="0CAD9595" w:rsidR="000B3D79" w:rsidRPr="00445A4D" w:rsidRDefault="005E19DE" w:rsidP="005E19DE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Eerste</w:t>
            </w:r>
            <w:r w:rsidR="002A0E97" w:rsidRPr="00445A4D">
              <w:rPr>
                <w:b/>
                <w:bCs/>
                <w:color w:val="000000" w:themeColor="text1"/>
                <w:sz w:val="18"/>
                <w:szCs w:val="18"/>
              </w:rPr>
              <w:t>lijns reparatie- en onderhoudswerkzaamheden</w:t>
            </w:r>
          </w:p>
          <w:p w14:paraId="0A09DFC1" w14:textId="2D3DBA6E" w:rsidR="00E743C2" w:rsidRPr="00445A4D" w:rsidRDefault="00BA7BE5" w:rsidP="008835C5">
            <w:pPr>
              <w:spacing w:line="240" w:lineRule="auto"/>
              <w:contextualSpacing/>
              <w:rPr>
                <w:color w:val="000000" w:themeColor="text1"/>
              </w:rPr>
            </w:pPr>
            <w:r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De </w:t>
            </w:r>
            <w:r w:rsidR="00BC67EE" w:rsidRPr="00445A4D">
              <w:rPr>
                <w:rFonts w:cs="Arial"/>
                <w:color w:val="000000" w:themeColor="text1"/>
                <w:sz w:val="18"/>
                <w:szCs w:val="18"/>
              </w:rPr>
              <w:t>ontvangen</w:t>
            </w:r>
            <w:r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 planning is beoordeeld en de daarvoor benodigde gereedschappen en materialen zijn verzameld. </w:t>
            </w:r>
            <w:r w:rsidR="00BB14B6"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Storingen zijn tijdig opgelost en eenduidige reparatie- en onderhoudswerkzaamheden zijn uitgevoerd. </w:t>
            </w:r>
            <w:r w:rsidR="00A86DEE"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De gebruikte materialen, apparatuur en de eigen werkruimte zijn </w:t>
            </w:r>
            <w:r w:rsidR="00BC67EE" w:rsidRPr="00445A4D">
              <w:rPr>
                <w:rFonts w:cs="Arial"/>
                <w:color w:val="000000" w:themeColor="text1"/>
                <w:sz w:val="18"/>
                <w:szCs w:val="18"/>
              </w:rPr>
              <w:t>beheerd</w:t>
            </w:r>
            <w:r w:rsidR="00A86DEE"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3125C4B6" w14:textId="64D009A7" w:rsidR="00E743C2" w:rsidRPr="00445A4D" w:rsidRDefault="00FB26AA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snelheid van reactie in acute situaties;</w:t>
            </w:r>
          </w:p>
          <w:p w14:paraId="0F353A56" w14:textId="25E19BF5" w:rsidR="00FB26AA" w:rsidRPr="00445A4D" w:rsidRDefault="00FB26AA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tijdigheid oplossing</w:t>
            </w:r>
            <w:r w:rsidR="00B41217" w:rsidRPr="00445A4D">
              <w:rPr>
                <w:color w:val="000000" w:themeColor="text1"/>
                <w:sz w:val="18"/>
                <w:szCs w:val="18"/>
              </w:rPr>
              <w:t>;</w:t>
            </w:r>
          </w:p>
          <w:p w14:paraId="267F1FF8" w14:textId="10B6F44C" w:rsidR="00FB26AA" w:rsidRPr="00445A4D" w:rsidRDefault="006D474B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adequaatheid</w:t>
            </w:r>
            <w:r w:rsidR="00FB26AA" w:rsidRPr="00445A4D">
              <w:rPr>
                <w:color w:val="000000" w:themeColor="text1"/>
                <w:sz w:val="18"/>
                <w:szCs w:val="18"/>
              </w:rPr>
              <w:t>/duurzaamheid van de oplossing;</w:t>
            </w:r>
          </w:p>
          <w:p w14:paraId="10F856E2" w14:textId="604D30C3" w:rsidR="009520B9" w:rsidRPr="00445A4D" w:rsidRDefault="00FB26AA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gasttevredenheid.</w:t>
            </w:r>
          </w:p>
        </w:tc>
      </w:tr>
      <w:tr w:rsidR="009520B9" w14:paraId="071B0382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384F7AF9" w14:textId="56D83557" w:rsidR="009520B9" w:rsidRPr="00445A4D" w:rsidRDefault="002B6E45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Controles en rapportage</w:t>
            </w:r>
          </w:p>
          <w:p w14:paraId="5C2D7F4B" w14:textId="11CD36C6" w:rsidR="009520B9" w:rsidRPr="00445A4D" w:rsidRDefault="005F20E6" w:rsidP="009520B9">
            <w:pPr>
              <w:spacing w:line="240" w:lineRule="auto"/>
              <w:contextualSpacing/>
              <w:rPr>
                <w:color w:val="000000" w:themeColor="text1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(Standaard)controles en inspectiewerkzaamheden zijn verricht volgens een checklist en vast tijdschema. De bevindingen zijn vastgelegd in een rapportage.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6491A37F" w14:textId="6AA0C086" w:rsidR="00BD098B" w:rsidRPr="00445A4D" w:rsidRDefault="00BD098B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conform checklist;</w:t>
            </w:r>
          </w:p>
          <w:p w14:paraId="03A924B8" w14:textId="51F052FD" w:rsidR="00BD098B" w:rsidRPr="00445A4D" w:rsidRDefault="00BD098B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volledigheid vastlegging.</w:t>
            </w:r>
          </w:p>
          <w:p w14:paraId="32BC9132" w14:textId="77777777" w:rsidR="009520B9" w:rsidRPr="00445A4D" w:rsidRDefault="009520B9" w:rsidP="00A52EE5">
            <w:pPr>
              <w:spacing w:line="240" w:lineRule="auto"/>
              <w:ind w:hanging="284"/>
              <w:rPr>
                <w:color w:val="000000" w:themeColor="text1"/>
              </w:rPr>
            </w:pPr>
          </w:p>
        </w:tc>
      </w:tr>
      <w:tr w:rsidR="009520B9" w14:paraId="19703221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32624B9F" w14:textId="418B1EFD" w:rsidR="009520B9" w:rsidRPr="00445A4D" w:rsidRDefault="004268BF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45A4D">
              <w:rPr>
                <w:b/>
                <w:bCs/>
                <w:color w:val="000000" w:themeColor="text1"/>
                <w:sz w:val="18"/>
                <w:szCs w:val="18"/>
              </w:rPr>
              <w:t>Ondersteuning</w:t>
            </w:r>
          </w:p>
          <w:p w14:paraId="7FFBF1D8" w14:textId="20FF8523" w:rsidR="009520B9" w:rsidRPr="00445A4D" w:rsidRDefault="00C74C96" w:rsidP="009520B9">
            <w:pPr>
              <w:spacing w:line="240" w:lineRule="auto"/>
              <w:contextualSpacing/>
              <w:rPr>
                <w:color w:val="000000" w:themeColor="text1"/>
              </w:rPr>
            </w:pPr>
            <w:r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Ondersteunende werkzaamheden zijn </w:t>
            </w:r>
            <w:r w:rsidR="00633372"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uitgevoerd, o.m. </w:t>
            </w:r>
            <w:r w:rsidR="006A14B3" w:rsidRPr="00445A4D">
              <w:rPr>
                <w:rFonts w:cs="Arial"/>
                <w:color w:val="000000" w:themeColor="text1"/>
                <w:sz w:val="18"/>
                <w:szCs w:val="18"/>
              </w:rPr>
              <w:t>het gereedmaken van zalen</w:t>
            </w:r>
            <w:r w:rsidR="00BE7BF7" w:rsidRPr="00445A4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6A14B3" w:rsidRPr="00445A4D">
              <w:rPr>
                <w:rFonts w:cs="Arial"/>
                <w:color w:val="000000" w:themeColor="text1"/>
                <w:sz w:val="18"/>
                <w:szCs w:val="18"/>
              </w:rPr>
              <w:t>het helpen bij interne verhuizingen</w:t>
            </w:r>
            <w:r w:rsidR="00BE7BF7" w:rsidRPr="00445A4D">
              <w:rPr>
                <w:rFonts w:cs="Arial"/>
                <w:color w:val="000000" w:themeColor="text1"/>
                <w:sz w:val="18"/>
                <w:szCs w:val="18"/>
              </w:rPr>
              <w:t>, het verrichten van voorbereidende werkzaamheden voor externe dienstverleners.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3C1DCC89" w14:textId="77777777" w:rsidR="00855C31" w:rsidRPr="00445A4D" w:rsidRDefault="00855C31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tijdigheid oplevering;</w:t>
            </w:r>
          </w:p>
          <w:p w14:paraId="5E3C88B2" w14:textId="6E708D36" w:rsidR="00855C31" w:rsidRPr="00445A4D" w:rsidRDefault="00855C31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tevredenheid collega’s</w:t>
            </w:r>
            <w:r w:rsidR="00BE7BF7" w:rsidRPr="00445A4D">
              <w:rPr>
                <w:color w:val="000000" w:themeColor="text1"/>
                <w:sz w:val="18"/>
                <w:szCs w:val="18"/>
              </w:rPr>
              <w:t>/externe dienstverleners</w:t>
            </w:r>
            <w:r w:rsidRPr="00445A4D">
              <w:rPr>
                <w:color w:val="000000" w:themeColor="text1"/>
                <w:sz w:val="18"/>
                <w:szCs w:val="18"/>
              </w:rPr>
              <w:t>;</w:t>
            </w:r>
          </w:p>
          <w:p w14:paraId="48BD18E0" w14:textId="7781A4A2" w:rsidR="009520B9" w:rsidRPr="00445A4D" w:rsidRDefault="00855C31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tevredenheid gasten/gebruikers.</w:t>
            </w:r>
          </w:p>
        </w:tc>
      </w:tr>
      <w:tr w:rsidR="009520B9" w14:paraId="659599BD" w14:textId="77777777" w:rsidTr="00E02A4F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A8403E0" w14:textId="77777777" w:rsidR="009520B9" w:rsidRPr="00445A4D" w:rsidRDefault="009520B9" w:rsidP="009520B9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9520B9" w14:paraId="75C146B9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E10B" w14:textId="77777777" w:rsidR="009520B9" w:rsidRPr="00445A4D" w:rsidRDefault="009520B9" w:rsidP="009520B9">
            <w:pPr>
              <w:rPr>
                <w:color w:val="000000" w:themeColor="text1"/>
              </w:rPr>
            </w:pPr>
            <w:r w:rsidRPr="00445A4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20" behindDoc="1" locked="0" layoutInCell="1" allowOverlap="1" wp14:anchorId="45A41B11" wp14:editId="43AF2F05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FF6848" w14:textId="77777777" w:rsidR="009520B9" w:rsidRPr="003C3694" w:rsidRDefault="009520B9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41B11" id="_x0000_s1032" style="position:absolute;margin-left:-56.55pt;margin-top:0;width:256.8pt;height:26.05pt;z-index:-251633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" fillcolor="#ea7131" stroked="f" strokeweight="1pt">
                      <v:stroke joinstyle="miter"/>
                      <v:textbox>
                        <w:txbxContent>
                          <w:p w14:paraId="22FF6848" w14:textId="77777777" w:rsidR="009520B9" w:rsidRPr="003C3694" w:rsidRDefault="009520B9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9520B9" w14:paraId="4703CD68" w14:textId="77777777" w:rsidTr="00A52EE5">
        <w:trPr>
          <w:trHeight w:val="181"/>
        </w:trPr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59577009" w14:textId="395A103C" w:rsidR="0070604C" w:rsidRPr="00445A4D" w:rsidRDefault="0070604C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krachtsinspanning als gevolg van het tillen/verplaatsen van materialen, meubilair</w:t>
            </w:r>
            <w:r w:rsidR="005E19DE" w:rsidRPr="00445A4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45A4D">
              <w:rPr>
                <w:color w:val="000000" w:themeColor="text1"/>
                <w:sz w:val="18"/>
                <w:szCs w:val="18"/>
              </w:rPr>
              <w:t>en het hanteren van handgereedschappen;</w:t>
            </w:r>
          </w:p>
          <w:p w14:paraId="0A71DE2B" w14:textId="0D5AD0AE" w:rsidR="0070604C" w:rsidRPr="00445A4D" w:rsidRDefault="0070604C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lopend en staand werken, soms op trappen/ladders;</w:t>
            </w:r>
          </w:p>
          <w:p w14:paraId="4D64C361" w14:textId="65B4A6AC" w:rsidR="0070604C" w:rsidRPr="00445A4D" w:rsidRDefault="0070604C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 xml:space="preserve">soms hinder van temperatuur/weersomstandigheden (bij buiten werken); </w:t>
            </w:r>
          </w:p>
          <w:p w14:paraId="4E1CEED9" w14:textId="219D7B51" w:rsidR="009520B9" w:rsidRPr="00445A4D" w:rsidRDefault="0070604C" w:rsidP="00A52EE5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445A4D">
              <w:rPr>
                <w:color w:val="000000" w:themeColor="text1"/>
                <w:sz w:val="18"/>
                <w:szCs w:val="18"/>
              </w:rPr>
              <w:t>kans op letsel als gevolg van vallen vanaf ladder of bij gebruik van gereedschap.</w:t>
            </w:r>
          </w:p>
        </w:tc>
      </w:tr>
    </w:tbl>
    <w:p w14:paraId="77EBDFB3" w14:textId="77777777" w:rsidR="0077168B" w:rsidRDefault="0077168B"/>
    <w:p w14:paraId="2EF1DCD3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736" w:type="dxa"/>
        <w:tblLook w:val="04A0" w:firstRow="1" w:lastRow="0" w:firstColumn="1" w:lastColumn="0" w:noHBand="0" w:noVBand="1"/>
      </w:tblPr>
      <w:tblGrid>
        <w:gridCol w:w="2912"/>
        <w:gridCol w:w="919"/>
        <w:gridCol w:w="2276"/>
        <w:gridCol w:w="2717"/>
        <w:gridCol w:w="525"/>
        <w:gridCol w:w="3239"/>
        <w:gridCol w:w="1229"/>
        <w:gridCol w:w="919"/>
      </w:tblGrid>
      <w:tr w:rsidR="000D190B" w14:paraId="786C4A89" w14:textId="77777777" w:rsidTr="008D115C">
        <w:trPr>
          <w:gridAfter w:val="2"/>
          <w:wAfter w:w="1987" w:type="dxa"/>
          <w:trHeight w:val="853"/>
        </w:trPr>
        <w:tc>
          <w:tcPr>
            <w:tcW w:w="5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15BCE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8" behindDoc="1" locked="0" layoutInCell="1" allowOverlap="1" wp14:anchorId="32ABB679" wp14:editId="008409C4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161AF" w14:textId="77777777" w:rsidR="000D190B" w:rsidRPr="006212C5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212C5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BB679" id="_x0000_s1033" style="position:absolute;margin-left:-56.65pt;margin-top:.5pt;width:256.8pt;height:26.1pt;z-index:-25163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" fillcolor="#ea7131" stroked="f" strokeweight="1pt">
                      <v:stroke joinstyle="miter"/>
                      <v:textbox>
                        <w:txbxContent>
                          <w:p w14:paraId="160161AF" w14:textId="77777777" w:rsidR="000D190B" w:rsidRPr="006212C5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12C5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9673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7E7D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C28EE" w:rsidRPr="00BE0134" w14:paraId="775BE214" w14:textId="77777777" w:rsidTr="00445A4D">
        <w:trPr>
          <w:trHeight w:val="227"/>
        </w:trPr>
        <w:tc>
          <w:tcPr>
            <w:tcW w:w="26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D7474C2" w14:textId="77777777" w:rsidR="001C28EE" w:rsidRDefault="001C28EE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03495" w14:textId="77777777" w:rsidR="001C28EE" w:rsidRPr="006212C5" w:rsidRDefault="001C28EE" w:rsidP="008835C5">
            <w:pPr>
              <w:spacing w:line="240" w:lineRule="auto"/>
              <w:contextualSpacing/>
              <w:jc w:val="center"/>
              <w:rPr>
                <w:b/>
                <w:caps/>
                <w:color w:val="EA7131"/>
                <w:sz w:val="18"/>
              </w:rPr>
            </w:pPr>
            <w:r w:rsidRPr="006212C5">
              <w:rPr>
                <w:b/>
                <w:caps/>
                <w:color w:val="EA7131"/>
                <w:sz w:val="18"/>
              </w:rPr>
              <w:t>-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14:paraId="2DDE0695" w14:textId="7F0F0416" w:rsidR="001C28EE" w:rsidRPr="006212C5" w:rsidRDefault="001C28EE" w:rsidP="008835C5">
            <w:pPr>
              <w:spacing w:line="240" w:lineRule="auto"/>
              <w:contextualSpacing/>
              <w:jc w:val="center"/>
              <w:rPr>
                <w:b/>
                <w:caps/>
                <w:color w:val="EA7131"/>
                <w:sz w:val="18"/>
              </w:rPr>
            </w:pPr>
            <w:r>
              <w:rPr>
                <w:b/>
                <w:caps/>
                <w:color w:val="EA7131"/>
                <w:sz w:val="18"/>
              </w:rPr>
              <w:t>Medewerker algemeen onderhoud i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AF3C6D" w14:textId="4A123C8C" w:rsidR="001C28EE" w:rsidRPr="006212C5" w:rsidRDefault="001C28EE" w:rsidP="008835C5">
            <w:pPr>
              <w:spacing w:line="240" w:lineRule="auto"/>
              <w:contextualSpacing/>
              <w:jc w:val="center"/>
              <w:rPr>
                <w:noProof/>
                <w:color w:val="EA7131"/>
              </w:rPr>
            </w:pPr>
            <w:r>
              <w:rPr>
                <w:b/>
                <w:caps/>
                <w:color w:val="EA7131"/>
                <w:sz w:val="18"/>
              </w:rPr>
              <w:t>medewerker algemeen onderhoud 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3A5B6A0" w14:textId="77777777" w:rsidR="001C28EE" w:rsidRPr="006212C5" w:rsidRDefault="001C28EE" w:rsidP="00E7789A">
            <w:pPr>
              <w:jc w:val="center"/>
              <w:rPr>
                <w:b/>
                <w:bCs/>
                <w:noProof/>
                <w:color w:val="EA7131"/>
              </w:rPr>
            </w:pPr>
            <w:r w:rsidRPr="006212C5">
              <w:rPr>
                <w:b/>
                <w:bCs/>
                <w:noProof/>
                <w:color w:val="EA7131"/>
              </w:rPr>
              <w:t>+</w:t>
            </w:r>
          </w:p>
        </w:tc>
      </w:tr>
      <w:tr w:rsidR="001C28EE" w14:paraId="010C6549" w14:textId="77777777" w:rsidTr="00445A4D">
        <w:trPr>
          <w:trHeight w:val="658"/>
        </w:trPr>
        <w:tc>
          <w:tcPr>
            <w:tcW w:w="2694" w:type="dxa"/>
            <w:tcMar>
              <w:top w:w="28" w:type="dxa"/>
              <w:bottom w:w="28" w:type="dxa"/>
            </w:tcMar>
          </w:tcPr>
          <w:p w14:paraId="1AFCFDD2" w14:textId="3E03B239" w:rsidR="001C28EE" w:rsidRPr="006212C5" w:rsidRDefault="001C28EE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EA7131"/>
                <w:sz w:val="18"/>
                <w:szCs w:val="2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Typering werkzaamheden</w:t>
            </w:r>
          </w:p>
          <w:p w14:paraId="76A231FC" w14:textId="77777777" w:rsidR="001C28EE" w:rsidRPr="006212C5" w:rsidRDefault="001C28EE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4794017C" w14:textId="77777777" w:rsidR="008D115C" w:rsidRDefault="001C28EE" w:rsidP="001C28EE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  <w:r>
              <w:rPr>
                <w:sz w:val="18"/>
                <w:szCs w:val="18"/>
              </w:rPr>
              <w:t xml:space="preserve"> </w:t>
            </w:r>
          </w:p>
          <w:p w14:paraId="75ECE01F" w14:textId="57B2DBAB" w:rsidR="001C28EE" w:rsidRPr="001C28EE" w:rsidRDefault="008D115C" w:rsidP="001C28EE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C28EE">
              <w:rPr>
                <w:sz w:val="18"/>
                <w:szCs w:val="18"/>
              </w:rPr>
              <w:t>edewerker huishouding</w:t>
            </w:r>
          </w:p>
        </w:tc>
        <w:tc>
          <w:tcPr>
            <w:tcW w:w="4618" w:type="dxa"/>
            <w:gridSpan w:val="2"/>
          </w:tcPr>
          <w:p w14:paraId="1944538B" w14:textId="496D7DAA" w:rsidR="001C28EE" w:rsidRPr="00445A4D" w:rsidRDefault="00C84275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eenvoudige reparatie- en onderhoudswerkzaamheden, zoals:</w:t>
            </w:r>
          </w:p>
          <w:p w14:paraId="14E9965C" w14:textId="77777777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het vervangen van lampen;</w:t>
            </w:r>
          </w:p>
          <w:p w14:paraId="6039FCB2" w14:textId="77777777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het monteren van hang- en sluitwerk;</w:t>
            </w:r>
          </w:p>
          <w:p w14:paraId="2BA01820" w14:textId="77777777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het trekken van kabels;</w:t>
            </w:r>
          </w:p>
          <w:p w14:paraId="37CA46D6" w14:textId="77777777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basis tuinonderhoud (onkruid wieden, grasmaaien e.d.).</w:t>
            </w:r>
          </w:p>
          <w:p w14:paraId="65AB0BF8" w14:textId="110F14E8" w:rsidR="00C84275" w:rsidRPr="00445A4D" w:rsidRDefault="00C84275" w:rsidP="00C8427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algemene ondersteunende werkzaamheden zoals het klaarzetten van zalen en apparatuur, interne verhuizingen e.d.</w:t>
            </w:r>
          </w:p>
        </w:tc>
        <w:tc>
          <w:tcPr>
            <w:tcW w:w="4619" w:type="dxa"/>
            <w:gridSpan w:val="3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D2CB5C1" w14:textId="77777777" w:rsidR="001C28EE" w:rsidRPr="00445A4D" w:rsidRDefault="00C84275" w:rsidP="009520B9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noProof/>
                <w:color w:val="000000" w:themeColor="text1"/>
                <w:sz w:val="18"/>
                <w:szCs w:val="18"/>
              </w:rPr>
            </w:pPr>
            <w:r w:rsidRPr="00445A4D">
              <w:rPr>
                <w:noProof/>
                <w:color w:val="000000" w:themeColor="text1"/>
                <w:sz w:val="18"/>
                <w:szCs w:val="18"/>
              </w:rPr>
              <w:t>algemeen technische reparatie- en onderhoudswerkzaamheden aan gebouw en voorzieningen (kamers, zalen, algemene ruimten e.d.) zoals:</w:t>
            </w:r>
          </w:p>
          <w:p w14:paraId="11DEED29" w14:textId="77777777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reparatieschilderwerk;</w:t>
            </w:r>
          </w:p>
          <w:p w14:paraId="303D0BBF" w14:textId="381CFE13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behangen van wanden;</w:t>
            </w:r>
          </w:p>
          <w:p w14:paraId="30F86DA9" w14:textId="387EF1A4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vervangen van vensterglas;</w:t>
            </w:r>
          </w:p>
          <w:p w14:paraId="4593CCFA" w14:textId="6861CDB4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monteren (niet aansluiten) van verlichtingsarmaturen, wastafels e.d.;</w:t>
            </w:r>
          </w:p>
          <w:p w14:paraId="522B71D4" w14:textId="0382C5BD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volwaardig tuinonderhoud (snoeien, planten e.d.);</w:t>
            </w:r>
          </w:p>
          <w:p w14:paraId="67BAB824" w14:textId="5A00541B" w:rsidR="00C84275" w:rsidRPr="00445A4D" w:rsidRDefault="00C84275" w:rsidP="008D115C">
            <w:pPr>
              <w:pStyle w:val="Lijstalinea"/>
              <w:numPr>
                <w:ilvl w:val="0"/>
                <w:numId w:val="10"/>
              </w:numPr>
              <w:spacing w:line="240" w:lineRule="auto"/>
              <w:ind w:left="568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eenvoudige reparaties aan meubilair (kasten, stoelen, bedden e.d.).</w:t>
            </w:r>
          </w:p>
          <w:p w14:paraId="5D2948D7" w14:textId="565AFFC8" w:rsidR="00C84275" w:rsidRPr="00445A4D" w:rsidRDefault="00C84275" w:rsidP="009520B9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noProof/>
                <w:color w:val="000000" w:themeColor="text1"/>
              </w:rPr>
            </w:pPr>
            <w:r w:rsidRPr="00445A4D">
              <w:rPr>
                <w:noProof/>
                <w:color w:val="000000" w:themeColor="text1"/>
                <w:sz w:val="18"/>
                <w:szCs w:val="18"/>
              </w:rPr>
              <w:t>aansluiten (op ‘stekker’-niveau) van apparatuur en controleren</w:t>
            </w:r>
            <w:r w:rsidRPr="00445A4D">
              <w:rPr>
                <w:noProof/>
                <w:color w:val="000000" w:themeColor="text1"/>
              </w:rPr>
              <w:t xml:space="preserve"> </w:t>
            </w:r>
            <w:r w:rsidRPr="00445A4D">
              <w:rPr>
                <w:noProof/>
                <w:color w:val="000000" w:themeColor="text1"/>
                <w:sz w:val="18"/>
                <w:szCs w:val="18"/>
              </w:rPr>
              <w:t>van de werking.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2AFE04E8" w14:textId="77777777" w:rsidR="001C28EE" w:rsidRDefault="001C28EE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  <w:r>
              <w:rPr>
                <w:sz w:val="18"/>
                <w:szCs w:val="18"/>
              </w:rPr>
              <w:t xml:space="preserve"> </w:t>
            </w:r>
          </w:p>
          <w:p w14:paraId="5AE69380" w14:textId="7B4CCAE1" w:rsidR="001C28EE" w:rsidRPr="00783270" w:rsidRDefault="008D115C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C28EE">
              <w:rPr>
                <w:sz w:val="18"/>
                <w:szCs w:val="18"/>
              </w:rPr>
              <w:t>edewerker technische dienst</w:t>
            </w:r>
          </w:p>
          <w:p w14:paraId="5AB58717" w14:textId="1AFA922A" w:rsidR="001C28EE" w:rsidRDefault="001C28EE" w:rsidP="005D4215">
            <w:pPr>
              <w:spacing w:line="240" w:lineRule="auto"/>
              <w:contextualSpacing/>
              <w:jc w:val="center"/>
              <w:rPr>
                <w:noProof/>
              </w:rPr>
            </w:pPr>
          </w:p>
        </w:tc>
      </w:tr>
      <w:tr w:rsidR="001C28EE" w14:paraId="2E9B9FEB" w14:textId="77777777" w:rsidTr="00445A4D">
        <w:trPr>
          <w:trHeight w:val="857"/>
        </w:trPr>
        <w:tc>
          <w:tcPr>
            <w:tcW w:w="2694" w:type="dxa"/>
            <w:tcMar>
              <w:top w:w="28" w:type="dxa"/>
              <w:bottom w:w="28" w:type="dxa"/>
            </w:tcMar>
          </w:tcPr>
          <w:p w14:paraId="53965286" w14:textId="24886119" w:rsidR="001C28EE" w:rsidRPr="006212C5" w:rsidRDefault="001C28EE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Voorbereiding</w:t>
            </w:r>
          </w:p>
        </w:tc>
        <w:tc>
          <w:tcPr>
            <w:tcW w:w="850" w:type="dxa"/>
            <w:vMerge/>
          </w:tcPr>
          <w:p w14:paraId="48E8B094" w14:textId="77777777" w:rsidR="001C28EE" w:rsidRPr="00CA3062" w:rsidRDefault="001C28E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618" w:type="dxa"/>
            <w:gridSpan w:val="2"/>
          </w:tcPr>
          <w:p w14:paraId="4DB33831" w14:textId="30CA7A42" w:rsidR="001C28EE" w:rsidRPr="00445A4D" w:rsidRDefault="00E2757A" w:rsidP="008D115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verzamelen van benodigde (maar bekende) gereedschappen, materialen en hulpmiddelen.</w:t>
            </w:r>
          </w:p>
        </w:tc>
        <w:tc>
          <w:tcPr>
            <w:tcW w:w="4619" w:type="dxa"/>
            <w:gridSpan w:val="3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72379F6" w14:textId="69CED063" w:rsidR="001C28EE" w:rsidRPr="00445A4D" w:rsidRDefault="00E2757A" w:rsidP="008D115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noProof/>
                <w:color w:val="000000" w:themeColor="text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aard van de werkzaamheden maakt dat er een keuzevrijheid is in de te kiezen materialen en gereedschappen.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7F77B65A" w14:textId="77777777" w:rsidR="001C28EE" w:rsidRDefault="001C28EE" w:rsidP="008D115C">
            <w:pPr>
              <w:spacing w:line="240" w:lineRule="auto"/>
              <w:ind w:hanging="284"/>
              <w:rPr>
                <w:noProof/>
              </w:rPr>
            </w:pPr>
          </w:p>
        </w:tc>
      </w:tr>
      <w:tr w:rsidR="001C28EE" w14:paraId="54D59024" w14:textId="77777777" w:rsidTr="00445A4D">
        <w:trPr>
          <w:trHeight w:val="857"/>
        </w:trPr>
        <w:tc>
          <w:tcPr>
            <w:tcW w:w="2694" w:type="dxa"/>
            <w:tcMar>
              <w:top w:w="28" w:type="dxa"/>
              <w:bottom w:w="28" w:type="dxa"/>
            </w:tcMar>
          </w:tcPr>
          <w:p w14:paraId="047ECE3A" w14:textId="25DBBE26" w:rsidR="001C28EE" w:rsidRDefault="001C28EE" w:rsidP="005D4215">
            <w:pPr>
              <w:spacing w:line="240" w:lineRule="auto"/>
              <w:contextualSpacing/>
              <w:rPr>
                <w:b/>
                <w:iCs/>
                <w:color w:val="EA7131"/>
                <w:sz w:val="18"/>
                <w:szCs w:val="2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Zelfstandigheid</w:t>
            </w:r>
          </w:p>
        </w:tc>
        <w:tc>
          <w:tcPr>
            <w:tcW w:w="850" w:type="dxa"/>
            <w:vMerge/>
          </w:tcPr>
          <w:p w14:paraId="0FBA46C3" w14:textId="77777777" w:rsidR="001C28EE" w:rsidRPr="00CA3062" w:rsidRDefault="001C28E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618" w:type="dxa"/>
            <w:gridSpan w:val="2"/>
          </w:tcPr>
          <w:p w14:paraId="67C872D8" w14:textId="1CDC3BFD" w:rsidR="00CE759E" w:rsidRPr="00445A4D" w:rsidRDefault="00CE759E" w:rsidP="00DD0DFE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krijgt gerichte opdrachten over wat, wanneer, hoe gedaan moet worden;</w:t>
            </w:r>
          </w:p>
          <w:p w14:paraId="3BAB90F8" w14:textId="757A98AE" w:rsidR="00CE759E" w:rsidRPr="00445A4D" w:rsidRDefault="00CE759E" w:rsidP="00EB1457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te hanteren materialen en middelen zijn bekend of worden expliciet aangegeven;</w:t>
            </w:r>
          </w:p>
          <w:p w14:paraId="78396973" w14:textId="15B645A3" w:rsidR="00CE759E" w:rsidRPr="00445A4D" w:rsidRDefault="00CE759E" w:rsidP="008D115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heeft invloed op de eigen werkvoortgang, kwaliteit van het werk is (mits normaal uitgevoerd) niet te beïnvloeden c.q. valt direct nadien vast te stellen.</w:t>
            </w:r>
          </w:p>
        </w:tc>
        <w:tc>
          <w:tcPr>
            <w:tcW w:w="4619" w:type="dxa"/>
            <w:gridSpan w:val="3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8EC98B6" w14:textId="2EE2A077" w:rsidR="00186ACB" w:rsidRPr="00445A4D" w:rsidRDefault="00186ACB" w:rsidP="008D115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krijgt opdrachten maar heeft enige vrijheid in de volgorde van uitvoering;</w:t>
            </w:r>
          </w:p>
          <w:p w14:paraId="4D8F4CF9" w14:textId="6F424E70" w:rsidR="001C28EE" w:rsidRPr="00445A4D" w:rsidRDefault="00186ACB" w:rsidP="008D115C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 xml:space="preserve">heeft invloed op de eigen werkvoortgang en de kwaliteit, uitvoering heeft direct invloed op de gastbeleving. 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0D88D164" w14:textId="77777777" w:rsidR="001C28EE" w:rsidRDefault="001C28EE" w:rsidP="008D115C">
            <w:pPr>
              <w:spacing w:line="240" w:lineRule="auto"/>
              <w:ind w:hanging="284"/>
              <w:rPr>
                <w:noProof/>
              </w:rPr>
            </w:pPr>
          </w:p>
        </w:tc>
      </w:tr>
      <w:tr w:rsidR="001C28EE" w14:paraId="53DAD272" w14:textId="77777777" w:rsidTr="00445A4D">
        <w:trPr>
          <w:trHeight w:val="1044"/>
        </w:trPr>
        <w:tc>
          <w:tcPr>
            <w:tcW w:w="269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352D290" w14:textId="35897DC9" w:rsidR="001C28EE" w:rsidRPr="006212C5" w:rsidRDefault="00BC79AC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 xml:space="preserve">Kennis </w:t>
            </w:r>
            <w:r w:rsidR="001C28EE" w:rsidRPr="006212C5">
              <w:rPr>
                <w:b/>
                <w:iCs/>
                <w:color w:val="EA7131"/>
                <w:sz w:val="18"/>
                <w:szCs w:val="21"/>
              </w:rPr>
              <w:t>en ervaring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B64B023" w14:textId="77777777" w:rsidR="001C28EE" w:rsidRPr="00CA3062" w:rsidRDefault="001C28E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618" w:type="dxa"/>
            <w:gridSpan w:val="2"/>
            <w:tcBorders>
              <w:bottom w:val="single" w:sz="4" w:space="0" w:color="auto"/>
            </w:tcBorders>
          </w:tcPr>
          <w:p w14:paraId="2F01F292" w14:textId="25C4BB46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mbo 2 werk- en denkniveau;</w:t>
            </w:r>
          </w:p>
          <w:p w14:paraId="6188692A" w14:textId="4EDFF1D7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basiskennis</w:t>
            </w:r>
            <w:r w:rsidR="00C84275" w:rsidRPr="00445A4D">
              <w:rPr>
                <w:color w:val="000000" w:themeColor="text1"/>
                <w:sz w:val="18"/>
                <w:szCs w:val="21"/>
              </w:rPr>
              <w:t xml:space="preserve"> van reparatie- en onderhoudswerkzaamheden;</w:t>
            </w:r>
          </w:p>
          <w:p w14:paraId="1F9B1E20" w14:textId="2E6D5FAB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geen bijzondere werkervaring vereist.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37E7095" w14:textId="07512408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mbo 2-3 werk- en denkniveau;</w:t>
            </w:r>
          </w:p>
          <w:p w14:paraId="137492F3" w14:textId="6E0ED5CD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kennis van technisch</w:t>
            </w:r>
            <w:r w:rsidR="00C84275" w:rsidRPr="00445A4D">
              <w:rPr>
                <w:color w:val="000000" w:themeColor="text1"/>
                <w:sz w:val="18"/>
                <w:szCs w:val="21"/>
              </w:rPr>
              <w:t>e reparatie- en onderhoudswerkzaamheden;</w:t>
            </w:r>
          </w:p>
          <w:p w14:paraId="2971A42D" w14:textId="260E5B8E" w:rsidR="001C28EE" w:rsidRPr="00445A4D" w:rsidRDefault="001C28EE" w:rsidP="008D115C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445A4D">
              <w:rPr>
                <w:color w:val="000000" w:themeColor="text1"/>
                <w:sz w:val="18"/>
                <w:szCs w:val="21"/>
              </w:rPr>
              <w:t>enige jaren ervaring op uitvoerend niveau, bij voorkeur in een horeca-omgeving.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7752360" w14:textId="77777777" w:rsidR="001C28EE" w:rsidRDefault="001C28EE" w:rsidP="008D115C">
            <w:pPr>
              <w:spacing w:line="240" w:lineRule="auto"/>
              <w:ind w:hanging="284"/>
              <w:rPr>
                <w:noProof/>
              </w:rPr>
            </w:pPr>
          </w:p>
        </w:tc>
      </w:tr>
      <w:tr w:rsidR="001C28EE" w14:paraId="476BBA8F" w14:textId="77777777" w:rsidTr="008D115C">
        <w:trPr>
          <w:trHeight w:val="22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0CC83E94" w14:textId="77777777" w:rsidR="001C28EE" w:rsidRDefault="001C28EE" w:rsidP="005D4215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7131"/>
          </w:tcPr>
          <w:p w14:paraId="79155B1A" w14:textId="218DDE09" w:rsidR="001C28EE" w:rsidRPr="006925C7" w:rsidRDefault="001C28EE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4618" w:type="dxa"/>
            <w:gridSpan w:val="2"/>
            <w:tcBorders>
              <w:bottom w:val="single" w:sz="4" w:space="0" w:color="auto"/>
            </w:tcBorders>
            <w:shd w:val="clear" w:color="auto" w:fill="EA7131"/>
          </w:tcPr>
          <w:p w14:paraId="4354DC25" w14:textId="27E4BAFF" w:rsidR="001C28EE" w:rsidRDefault="00B877B4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3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298E6045" w14:textId="694A1A07" w:rsidR="001C28EE" w:rsidRDefault="00B877B4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b/>
                <w:color w:val="FFFFFF"/>
                <w:sz w:val="18"/>
              </w:rPr>
              <w:t>4 (referentie)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3C4F408A" w14:textId="5A8BCC38" w:rsidR="001C28EE" w:rsidRDefault="001C28EE" w:rsidP="005D4215">
            <w:pPr>
              <w:jc w:val="center"/>
              <w:rPr>
                <w:noProof/>
              </w:rPr>
            </w:pPr>
          </w:p>
        </w:tc>
      </w:tr>
    </w:tbl>
    <w:bookmarkEnd w:id="0"/>
    <w:p w14:paraId="70A259F2" w14:textId="7934A0C7" w:rsidR="00CA3062" w:rsidRDefault="007E7BA3">
      <w:r w:rsidRPr="00962DFF">
        <w:rPr>
          <w:sz w:val="18"/>
          <w:szCs w:val="18"/>
        </w:rPr>
        <w:t>RF249</w:t>
      </w:r>
      <w:r w:rsidR="00BC79AC">
        <w:rPr>
          <w:sz w:val="18"/>
          <w:szCs w:val="18"/>
        </w:rPr>
        <w:t>675/dr/sb/</w:t>
      </w:r>
      <w:r w:rsidR="00F64D58">
        <w:rPr>
          <w:sz w:val="18"/>
          <w:szCs w:val="18"/>
        </w:rPr>
        <w:t>111024</w:t>
      </w:r>
    </w:p>
    <w:sectPr w:rsidR="00CA3062" w:rsidSect="00BC79AC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4200" w14:textId="77777777" w:rsidR="003313F6" w:rsidRDefault="003313F6" w:rsidP="001073D2">
      <w:pPr>
        <w:spacing w:line="240" w:lineRule="auto"/>
      </w:pPr>
      <w:r>
        <w:separator/>
      </w:r>
    </w:p>
  </w:endnote>
  <w:endnote w:type="continuationSeparator" w:id="0">
    <w:p w14:paraId="065D08E4" w14:textId="77777777" w:rsidR="003313F6" w:rsidRDefault="003313F6" w:rsidP="001073D2">
      <w:pPr>
        <w:spacing w:line="240" w:lineRule="auto"/>
      </w:pPr>
      <w:r>
        <w:continuationSeparator/>
      </w:r>
    </w:p>
  </w:endnote>
  <w:endnote w:type="continuationNotice" w:id="1">
    <w:p w14:paraId="1887732C" w14:textId="77777777" w:rsidR="003313F6" w:rsidRDefault="00331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04D2E85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BFE8234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E7B7860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5EC8D347" w14:textId="6D89AE9A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7DB" w14:textId="77777777" w:rsidR="00AC0C33" w:rsidRDefault="00AC0C3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583298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65651DD" w14:textId="77777777" w:rsidR="00BC79AC" w:rsidRDefault="00BC79AC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513E21C0" w14:textId="3CD75A45" w:rsidR="00BC79AC" w:rsidRPr="002C1205" w:rsidRDefault="00BC79AC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B80B" w14:textId="77777777" w:rsidR="003313F6" w:rsidRDefault="003313F6" w:rsidP="001073D2">
      <w:pPr>
        <w:spacing w:line="240" w:lineRule="auto"/>
      </w:pPr>
      <w:r>
        <w:separator/>
      </w:r>
    </w:p>
  </w:footnote>
  <w:footnote w:type="continuationSeparator" w:id="0">
    <w:p w14:paraId="2DCA86C0" w14:textId="77777777" w:rsidR="003313F6" w:rsidRDefault="003313F6" w:rsidP="001073D2">
      <w:pPr>
        <w:spacing w:line="240" w:lineRule="auto"/>
      </w:pPr>
      <w:r>
        <w:continuationSeparator/>
      </w:r>
    </w:p>
  </w:footnote>
  <w:footnote w:type="continuationNotice" w:id="1">
    <w:p w14:paraId="15F377E4" w14:textId="77777777" w:rsidR="003313F6" w:rsidRDefault="003313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BD5D" w14:textId="77777777" w:rsidR="00AC0C33" w:rsidRDefault="00AC0C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0085" w14:textId="541F4A82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74F6" w14:textId="77777777" w:rsidR="00AC0C33" w:rsidRDefault="00AC0C3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627F" w14:textId="55FC42BB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B4906"/>
    <w:multiLevelType w:val="hybridMultilevel"/>
    <w:tmpl w:val="B53EA0DC"/>
    <w:lvl w:ilvl="0" w:tplc="D48A45D8">
      <w:numFmt w:val="bullet"/>
      <w:lvlText w:val="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  <w:num w:numId="10" w16cid:durableId="832066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EE"/>
    <w:rsid w:val="00003CF4"/>
    <w:rsid w:val="0000565B"/>
    <w:rsid w:val="00031D25"/>
    <w:rsid w:val="000321B8"/>
    <w:rsid w:val="000326DA"/>
    <w:rsid w:val="00037483"/>
    <w:rsid w:val="00042224"/>
    <w:rsid w:val="000465ED"/>
    <w:rsid w:val="00047732"/>
    <w:rsid w:val="00065E17"/>
    <w:rsid w:val="000755DC"/>
    <w:rsid w:val="000765F8"/>
    <w:rsid w:val="0007737D"/>
    <w:rsid w:val="00081FC6"/>
    <w:rsid w:val="00094DD4"/>
    <w:rsid w:val="000B3D79"/>
    <w:rsid w:val="000B5CBB"/>
    <w:rsid w:val="000C455B"/>
    <w:rsid w:val="000D190B"/>
    <w:rsid w:val="000D454F"/>
    <w:rsid w:val="000E506C"/>
    <w:rsid w:val="001033E3"/>
    <w:rsid w:val="00104088"/>
    <w:rsid w:val="0010636E"/>
    <w:rsid w:val="00107930"/>
    <w:rsid w:val="001164CD"/>
    <w:rsid w:val="00153A35"/>
    <w:rsid w:val="00157890"/>
    <w:rsid w:val="001631E0"/>
    <w:rsid w:val="00172383"/>
    <w:rsid w:val="00174F86"/>
    <w:rsid w:val="00186ACB"/>
    <w:rsid w:val="00187281"/>
    <w:rsid w:val="001A3196"/>
    <w:rsid w:val="001A4D7D"/>
    <w:rsid w:val="001A4E56"/>
    <w:rsid w:val="001B1271"/>
    <w:rsid w:val="001C28EE"/>
    <w:rsid w:val="001C36B3"/>
    <w:rsid w:val="0022582C"/>
    <w:rsid w:val="00242438"/>
    <w:rsid w:val="0024419B"/>
    <w:rsid w:val="00246BEA"/>
    <w:rsid w:val="00260547"/>
    <w:rsid w:val="00265A3E"/>
    <w:rsid w:val="002759FE"/>
    <w:rsid w:val="00284741"/>
    <w:rsid w:val="002A0E97"/>
    <w:rsid w:val="002A28F8"/>
    <w:rsid w:val="002B6E45"/>
    <w:rsid w:val="002F72F3"/>
    <w:rsid w:val="00300ED6"/>
    <w:rsid w:val="00314077"/>
    <w:rsid w:val="0031794D"/>
    <w:rsid w:val="00317E71"/>
    <w:rsid w:val="00321C21"/>
    <w:rsid w:val="0033014E"/>
    <w:rsid w:val="003313F6"/>
    <w:rsid w:val="00333089"/>
    <w:rsid w:val="00335B7F"/>
    <w:rsid w:val="0034315E"/>
    <w:rsid w:val="00347D9C"/>
    <w:rsid w:val="00360022"/>
    <w:rsid w:val="0036317C"/>
    <w:rsid w:val="0036436E"/>
    <w:rsid w:val="00374078"/>
    <w:rsid w:val="003778E6"/>
    <w:rsid w:val="00392E2D"/>
    <w:rsid w:val="003A634B"/>
    <w:rsid w:val="003B7679"/>
    <w:rsid w:val="003C1D27"/>
    <w:rsid w:val="003C3694"/>
    <w:rsid w:val="003D0812"/>
    <w:rsid w:val="004123F4"/>
    <w:rsid w:val="00422303"/>
    <w:rsid w:val="00424492"/>
    <w:rsid w:val="00425781"/>
    <w:rsid w:val="004268BF"/>
    <w:rsid w:val="00445A4D"/>
    <w:rsid w:val="004460E0"/>
    <w:rsid w:val="00453F12"/>
    <w:rsid w:val="00480712"/>
    <w:rsid w:val="004B72C3"/>
    <w:rsid w:val="004D468F"/>
    <w:rsid w:val="004D6D6F"/>
    <w:rsid w:val="004F1D38"/>
    <w:rsid w:val="0056047A"/>
    <w:rsid w:val="00581483"/>
    <w:rsid w:val="00581F01"/>
    <w:rsid w:val="00584E9D"/>
    <w:rsid w:val="00592B0C"/>
    <w:rsid w:val="005A1E9B"/>
    <w:rsid w:val="005C231C"/>
    <w:rsid w:val="005D4215"/>
    <w:rsid w:val="005E19DE"/>
    <w:rsid w:val="005E3A4D"/>
    <w:rsid w:val="005E4CA8"/>
    <w:rsid w:val="005E774E"/>
    <w:rsid w:val="005F20E6"/>
    <w:rsid w:val="00600F17"/>
    <w:rsid w:val="00601C5A"/>
    <w:rsid w:val="00610581"/>
    <w:rsid w:val="00611821"/>
    <w:rsid w:val="0061482E"/>
    <w:rsid w:val="006212C5"/>
    <w:rsid w:val="00625F38"/>
    <w:rsid w:val="00627773"/>
    <w:rsid w:val="0063112D"/>
    <w:rsid w:val="00633372"/>
    <w:rsid w:val="006709B7"/>
    <w:rsid w:val="00672C9B"/>
    <w:rsid w:val="0067328E"/>
    <w:rsid w:val="006904ED"/>
    <w:rsid w:val="00697781"/>
    <w:rsid w:val="00697E4B"/>
    <w:rsid w:val="006A14B3"/>
    <w:rsid w:val="006A32C9"/>
    <w:rsid w:val="006C2920"/>
    <w:rsid w:val="006C55CB"/>
    <w:rsid w:val="006C7C0F"/>
    <w:rsid w:val="006D1BF2"/>
    <w:rsid w:val="006D474B"/>
    <w:rsid w:val="0070604C"/>
    <w:rsid w:val="00716E93"/>
    <w:rsid w:val="00721A71"/>
    <w:rsid w:val="00731C52"/>
    <w:rsid w:val="00756A90"/>
    <w:rsid w:val="00760493"/>
    <w:rsid w:val="00764241"/>
    <w:rsid w:val="0077168B"/>
    <w:rsid w:val="00771755"/>
    <w:rsid w:val="00783270"/>
    <w:rsid w:val="007D0E24"/>
    <w:rsid w:val="007E77EE"/>
    <w:rsid w:val="007E7BA3"/>
    <w:rsid w:val="007F2C75"/>
    <w:rsid w:val="00805781"/>
    <w:rsid w:val="00823011"/>
    <w:rsid w:val="008278FF"/>
    <w:rsid w:val="00855C31"/>
    <w:rsid w:val="008601ED"/>
    <w:rsid w:val="0086423C"/>
    <w:rsid w:val="008835C5"/>
    <w:rsid w:val="00884F91"/>
    <w:rsid w:val="00885C56"/>
    <w:rsid w:val="008864BA"/>
    <w:rsid w:val="00886DC7"/>
    <w:rsid w:val="0089261F"/>
    <w:rsid w:val="00893CCC"/>
    <w:rsid w:val="00895B0C"/>
    <w:rsid w:val="00895B33"/>
    <w:rsid w:val="008A3B95"/>
    <w:rsid w:val="008B2FF9"/>
    <w:rsid w:val="008D0C93"/>
    <w:rsid w:val="008D115C"/>
    <w:rsid w:val="008D1EDD"/>
    <w:rsid w:val="008D2C8F"/>
    <w:rsid w:val="008F6EC0"/>
    <w:rsid w:val="0090383F"/>
    <w:rsid w:val="00905A8B"/>
    <w:rsid w:val="009122E0"/>
    <w:rsid w:val="00912443"/>
    <w:rsid w:val="009139F3"/>
    <w:rsid w:val="00922870"/>
    <w:rsid w:val="00923DA2"/>
    <w:rsid w:val="00926657"/>
    <w:rsid w:val="00930859"/>
    <w:rsid w:val="009336B4"/>
    <w:rsid w:val="0093554C"/>
    <w:rsid w:val="00935A3E"/>
    <w:rsid w:val="009519C2"/>
    <w:rsid w:val="009520B9"/>
    <w:rsid w:val="00966CCB"/>
    <w:rsid w:val="00973738"/>
    <w:rsid w:val="00990EBB"/>
    <w:rsid w:val="009A26C8"/>
    <w:rsid w:val="009C01F2"/>
    <w:rsid w:val="009C33D6"/>
    <w:rsid w:val="009C40B9"/>
    <w:rsid w:val="009F3B3C"/>
    <w:rsid w:val="00A06316"/>
    <w:rsid w:val="00A11A5D"/>
    <w:rsid w:val="00A11D20"/>
    <w:rsid w:val="00A12008"/>
    <w:rsid w:val="00A2090D"/>
    <w:rsid w:val="00A33F0A"/>
    <w:rsid w:val="00A35E5B"/>
    <w:rsid w:val="00A52EE5"/>
    <w:rsid w:val="00A63BCB"/>
    <w:rsid w:val="00A66344"/>
    <w:rsid w:val="00A66915"/>
    <w:rsid w:val="00A71EAD"/>
    <w:rsid w:val="00A801C4"/>
    <w:rsid w:val="00A86DEE"/>
    <w:rsid w:val="00A87FF1"/>
    <w:rsid w:val="00A91584"/>
    <w:rsid w:val="00A94466"/>
    <w:rsid w:val="00AA0A3E"/>
    <w:rsid w:val="00AA7698"/>
    <w:rsid w:val="00AB7C80"/>
    <w:rsid w:val="00AC0C33"/>
    <w:rsid w:val="00AD1121"/>
    <w:rsid w:val="00AE35E6"/>
    <w:rsid w:val="00AE60EE"/>
    <w:rsid w:val="00AE625C"/>
    <w:rsid w:val="00B01DC5"/>
    <w:rsid w:val="00B06875"/>
    <w:rsid w:val="00B14AD4"/>
    <w:rsid w:val="00B24757"/>
    <w:rsid w:val="00B3399C"/>
    <w:rsid w:val="00B37748"/>
    <w:rsid w:val="00B41217"/>
    <w:rsid w:val="00B57268"/>
    <w:rsid w:val="00B63F8C"/>
    <w:rsid w:val="00B732A4"/>
    <w:rsid w:val="00B877B4"/>
    <w:rsid w:val="00B97AFD"/>
    <w:rsid w:val="00BA23CC"/>
    <w:rsid w:val="00BA7BE5"/>
    <w:rsid w:val="00BB14B6"/>
    <w:rsid w:val="00BC16C7"/>
    <w:rsid w:val="00BC67EE"/>
    <w:rsid w:val="00BC79AC"/>
    <w:rsid w:val="00BD098B"/>
    <w:rsid w:val="00BD74DF"/>
    <w:rsid w:val="00BE0134"/>
    <w:rsid w:val="00BE4A71"/>
    <w:rsid w:val="00BE7BF7"/>
    <w:rsid w:val="00BF7BE5"/>
    <w:rsid w:val="00C04A60"/>
    <w:rsid w:val="00C05CD7"/>
    <w:rsid w:val="00C2001B"/>
    <w:rsid w:val="00C22232"/>
    <w:rsid w:val="00C564E8"/>
    <w:rsid w:val="00C74C96"/>
    <w:rsid w:val="00C84275"/>
    <w:rsid w:val="00C90807"/>
    <w:rsid w:val="00C94AE7"/>
    <w:rsid w:val="00CA3062"/>
    <w:rsid w:val="00CB47F3"/>
    <w:rsid w:val="00CB529B"/>
    <w:rsid w:val="00CC7723"/>
    <w:rsid w:val="00CD2355"/>
    <w:rsid w:val="00CE3B2B"/>
    <w:rsid w:val="00CE759E"/>
    <w:rsid w:val="00D00151"/>
    <w:rsid w:val="00D039CE"/>
    <w:rsid w:val="00D042C2"/>
    <w:rsid w:val="00D16BE6"/>
    <w:rsid w:val="00D177A8"/>
    <w:rsid w:val="00D25627"/>
    <w:rsid w:val="00D260A9"/>
    <w:rsid w:val="00D306EC"/>
    <w:rsid w:val="00D53EC7"/>
    <w:rsid w:val="00D570CE"/>
    <w:rsid w:val="00D6136B"/>
    <w:rsid w:val="00D64963"/>
    <w:rsid w:val="00D67A6E"/>
    <w:rsid w:val="00D9172A"/>
    <w:rsid w:val="00DA5975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2757A"/>
    <w:rsid w:val="00E30632"/>
    <w:rsid w:val="00E32FB1"/>
    <w:rsid w:val="00E36177"/>
    <w:rsid w:val="00E41027"/>
    <w:rsid w:val="00E51ED1"/>
    <w:rsid w:val="00E56672"/>
    <w:rsid w:val="00E6301D"/>
    <w:rsid w:val="00E70419"/>
    <w:rsid w:val="00E716D1"/>
    <w:rsid w:val="00E743C2"/>
    <w:rsid w:val="00E7789A"/>
    <w:rsid w:val="00E93409"/>
    <w:rsid w:val="00E97B69"/>
    <w:rsid w:val="00ED2659"/>
    <w:rsid w:val="00EF7485"/>
    <w:rsid w:val="00F10759"/>
    <w:rsid w:val="00F13CD0"/>
    <w:rsid w:val="00F21222"/>
    <w:rsid w:val="00F27498"/>
    <w:rsid w:val="00F36B33"/>
    <w:rsid w:val="00F4179F"/>
    <w:rsid w:val="00F42C61"/>
    <w:rsid w:val="00F4419E"/>
    <w:rsid w:val="00F525FE"/>
    <w:rsid w:val="00F52DBA"/>
    <w:rsid w:val="00F64866"/>
    <w:rsid w:val="00F64D58"/>
    <w:rsid w:val="00F669E7"/>
    <w:rsid w:val="00F77305"/>
    <w:rsid w:val="00F92691"/>
    <w:rsid w:val="00FB122C"/>
    <w:rsid w:val="00FB26AA"/>
    <w:rsid w:val="00FB63DF"/>
    <w:rsid w:val="00FB6FF7"/>
    <w:rsid w:val="00FC07E2"/>
    <w:rsid w:val="00FC07EB"/>
    <w:rsid w:val="00FC3B6B"/>
    <w:rsid w:val="00FD0187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987115"/>
  <w15:chartTrackingRefBased/>
  <w15:docId w15:val="{9AFAA6A5-C8AE-1546-B612-57B7F888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517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50</cp:revision>
  <cp:lastPrinted>2024-06-18T15:11:00Z</cp:lastPrinted>
  <dcterms:created xsi:type="dcterms:W3CDTF">2024-07-31T07:05:00Z</dcterms:created>
  <dcterms:modified xsi:type="dcterms:W3CDTF">2024-11-20T12:56:00Z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